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2" w:type="dxa"/>
        <w:tblInd w:w="295" w:type="dxa"/>
        <w:tblLayout w:type="fixed"/>
        <w:tblCellMar>
          <w:left w:w="0" w:type="dxa"/>
          <w:right w:w="0" w:type="dxa"/>
        </w:tblCellMar>
        <w:tblLook w:val="0000" w:firstRow="0" w:lastRow="0" w:firstColumn="0" w:lastColumn="0" w:noHBand="0" w:noVBand="0"/>
      </w:tblPr>
      <w:tblGrid>
        <w:gridCol w:w="1505"/>
        <w:gridCol w:w="4824"/>
        <w:gridCol w:w="1764"/>
        <w:gridCol w:w="2759"/>
      </w:tblGrid>
      <w:tr w:rsidR="00CD292A" w:rsidRPr="0061397B" w14:paraId="55A5B531" w14:textId="77777777" w:rsidTr="00B83E84">
        <w:trPr>
          <w:trHeight w:val="261"/>
        </w:trPr>
        <w:tc>
          <w:tcPr>
            <w:tcW w:w="1505" w:type="dxa"/>
            <w:tcBorders>
              <w:top w:val="nil"/>
              <w:left w:val="nil"/>
              <w:bottom w:val="single" w:sz="8" w:space="0" w:color="58595B"/>
              <w:right w:val="single" w:sz="4" w:space="0" w:color="A6A6A6" w:themeColor="background1" w:themeShade="A6"/>
            </w:tcBorders>
            <w:shd w:val="clear" w:color="auto" w:fill="58595B"/>
            <w:vAlign w:val="center"/>
          </w:tcPr>
          <w:p w14:paraId="55A5B52F" w14:textId="77777777" w:rsidR="00CD292A" w:rsidRPr="0061397B" w:rsidRDefault="00311EC1">
            <w:pPr>
              <w:pBdr>
                <w:top w:val="nil"/>
                <w:left w:val="nil"/>
                <w:bottom w:val="nil"/>
                <w:right w:val="nil"/>
                <w:between w:val="nil"/>
              </w:pBdr>
              <w:spacing w:line="240" w:lineRule="auto"/>
              <w:ind w:left="2" w:hanging="4"/>
              <w:jc w:val="center"/>
              <w:rPr>
                <w:rFonts w:ascii="Cambria" w:eastAsia="Cambria" w:hAnsi="Cambria" w:cs="Cambria"/>
                <w:color w:val="FFFFFF"/>
                <w:sz w:val="36"/>
                <w:szCs w:val="36"/>
              </w:rPr>
            </w:pPr>
            <w:r w:rsidRPr="0061397B">
              <w:rPr>
                <w:rFonts w:ascii="Cambria" w:eastAsia="Cambria" w:hAnsi="Cambria" w:cs="Cambria"/>
                <w:b/>
                <w:color w:val="FFFFFF"/>
                <w:sz w:val="36"/>
                <w:szCs w:val="36"/>
              </w:rPr>
              <w:t>FACTS</w:t>
            </w:r>
          </w:p>
        </w:tc>
        <w:tc>
          <w:tcPr>
            <w:tcW w:w="934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A5B530" w14:textId="32310310" w:rsidR="00CD292A" w:rsidRPr="0061397B" w:rsidRDefault="00311EC1" w:rsidP="00410B40">
            <w:pPr>
              <w:ind w:left="0" w:hanging="2"/>
              <w:jc w:val="center"/>
              <w:rPr>
                <w:rFonts w:ascii="Cambria" w:eastAsia="Cambria" w:hAnsi="Cambria" w:cs="Cambria"/>
                <w:color w:val="595959"/>
              </w:rPr>
            </w:pPr>
            <w:r w:rsidRPr="0061397B">
              <w:rPr>
                <w:rFonts w:ascii="Cambria" w:eastAsia="Cambria" w:hAnsi="Cambria" w:cs="Cambria"/>
                <w:b/>
                <w:color w:val="595959"/>
                <w:sz w:val="24"/>
                <w:szCs w:val="24"/>
              </w:rPr>
              <w:t>WHAT DOES</w:t>
            </w:r>
            <w:r w:rsidR="000B5FB7" w:rsidRPr="0061397B">
              <w:rPr>
                <w:rFonts w:ascii="Cambria" w:eastAsia="Cambria" w:hAnsi="Cambria" w:cs="Cambria"/>
                <w:b/>
                <w:color w:val="595959"/>
                <w:sz w:val="24"/>
                <w:szCs w:val="24"/>
              </w:rPr>
              <w:t xml:space="preserve"> PACIFIC EXCEL WEALTH ADVISORS, INC.</w:t>
            </w:r>
            <w:r w:rsidRPr="0061397B">
              <w:rPr>
                <w:rFonts w:ascii="Cambria" w:eastAsia="Cambria" w:hAnsi="Cambria" w:cs="Cambria"/>
                <w:b/>
                <w:color w:val="595959"/>
                <w:sz w:val="24"/>
                <w:szCs w:val="24"/>
              </w:rPr>
              <w:t xml:space="preserve"> DO WITH YOUR PERSONAL INFORMATION?</w:t>
            </w:r>
          </w:p>
        </w:tc>
      </w:tr>
      <w:tr w:rsidR="00CD292A" w:rsidRPr="0061397B" w14:paraId="55A5B537" w14:textId="77777777" w:rsidTr="00B83E84">
        <w:trPr>
          <w:trHeight w:val="493"/>
        </w:trPr>
        <w:tc>
          <w:tcPr>
            <w:tcW w:w="1505" w:type="dxa"/>
            <w:tcBorders>
              <w:top w:val="single" w:sz="4" w:space="0" w:color="BCBEC0"/>
              <w:left w:val="single" w:sz="4" w:space="0" w:color="BCBEC0"/>
              <w:bottom w:val="single" w:sz="4" w:space="0" w:color="BCBEC0"/>
              <w:right w:val="single" w:sz="4" w:space="0" w:color="BCBEC0"/>
            </w:tcBorders>
            <w:shd w:val="clear" w:color="auto" w:fill="BCBEC0"/>
            <w:vAlign w:val="center"/>
          </w:tcPr>
          <w:p w14:paraId="55A5B535" w14:textId="77777777" w:rsidR="00CD292A" w:rsidRPr="0061397B" w:rsidRDefault="00311EC1" w:rsidP="005F13C4">
            <w:pPr>
              <w:pBdr>
                <w:top w:val="nil"/>
                <w:left w:val="nil"/>
                <w:bottom w:val="nil"/>
                <w:right w:val="nil"/>
                <w:between w:val="nil"/>
              </w:pBdr>
              <w:spacing w:before="31" w:line="240" w:lineRule="auto"/>
              <w:ind w:left="0" w:hanging="2"/>
              <w:jc w:val="center"/>
              <w:rPr>
                <w:rFonts w:ascii="Cambria" w:eastAsia="Cambria" w:hAnsi="Cambria" w:cs="Cambria"/>
                <w:color w:val="595959"/>
                <w:sz w:val="24"/>
                <w:szCs w:val="24"/>
              </w:rPr>
            </w:pPr>
            <w:r w:rsidRPr="0061397B">
              <w:rPr>
                <w:rFonts w:ascii="Cambria" w:eastAsia="Cambria" w:hAnsi="Cambria" w:cs="Cambria"/>
                <w:b/>
                <w:color w:val="595959"/>
                <w:sz w:val="24"/>
                <w:szCs w:val="24"/>
              </w:rPr>
              <w:t>Why?</w:t>
            </w:r>
          </w:p>
        </w:tc>
        <w:tc>
          <w:tcPr>
            <w:tcW w:w="9347" w:type="dxa"/>
            <w:gridSpan w:val="3"/>
            <w:tcBorders>
              <w:top w:val="single" w:sz="4" w:space="0" w:color="A6A6A6" w:themeColor="background1" w:themeShade="A6"/>
              <w:left w:val="single" w:sz="4" w:space="0" w:color="BCBEC0"/>
              <w:bottom w:val="single" w:sz="4" w:space="0" w:color="BCBEC0"/>
              <w:right w:val="single" w:sz="4" w:space="0" w:color="BCBEC0"/>
            </w:tcBorders>
            <w:vAlign w:val="center"/>
          </w:tcPr>
          <w:p w14:paraId="55A5B536" w14:textId="77777777" w:rsidR="00CD292A" w:rsidRPr="0061397B" w:rsidRDefault="00311EC1" w:rsidP="001C009A">
            <w:pPr>
              <w:pBdr>
                <w:top w:val="nil"/>
                <w:left w:val="nil"/>
                <w:bottom w:val="nil"/>
                <w:right w:val="nil"/>
                <w:between w:val="nil"/>
              </w:pBdr>
              <w:spacing w:before="44" w:line="250" w:lineRule="auto"/>
              <w:ind w:leftChars="111" w:left="246"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CD292A" w:rsidRPr="0061397B" w14:paraId="55A5B53D" w14:textId="77777777" w:rsidTr="0087591D">
        <w:trPr>
          <w:trHeight w:val="395"/>
        </w:trPr>
        <w:tc>
          <w:tcPr>
            <w:tcW w:w="1505" w:type="dxa"/>
            <w:tcBorders>
              <w:top w:val="single" w:sz="4" w:space="0" w:color="BCBEC0"/>
              <w:left w:val="single" w:sz="4" w:space="0" w:color="BCBEC0"/>
              <w:bottom w:val="single" w:sz="4" w:space="0" w:color="BCBEC0"/>
              <w:right w:val="single" w:sz="4" w:space="0" w:color="BCBEC0"/>
            </w:tcBorders>
            <w:shd w:val="clear" w:color="auto" w:fill="BCBEC0"/>
            <w:vAlign w:val="center"/>
          </w:tcPr>
          <w:p w14:paraId="55A5B539" w14:textId="77777777" w:rsidR="00CD292A" w:rsidRPr="0061397B" w:rsidRDefault="00311EC1" w:rsidP="005F13C4">
            <w:pPr>
              <w:pBdr>
                <w:top w:val="nil"/>
                <w:left w:val="nil"/>
                <w:bottom w:val="nil"/>
                <w:right w:val="nil"/>
                <w:between w:val="nil"/>
              </w:pBdr>
              <w:spacing w:line="240" w:lineRule="auto"/>
              <w:ind w:left="0" w:hanging="2"/>
              <w:jc w:val="center"/>
              <w:rPr>
                <w:rFonts w:ascii="Cambria" w:eastAsia="Cambria" w:hAnsi="Cambria" w:cs="Cambria"/>
                <w:color w:val="595959"/>
                <w:sz w:val="24"/>
                <w:szCs w:val="24"/>
              </w:rPr>
            </w:pPr>
            <w:r w:rsidRPr="0061397B">
              <w:rPr>
                <w:rFonts w:ascii="Cambria" w:eastAsia="Cambria" w:hAnsi="Cambria" w:cs="Cambria"/>
                <w:b/>
                <w:color w:val="595959"/>
                <w:sz w:val="24"/>
                <w:szCs w:val="24"/>
              </w:rPr>
              <w:t>What?</w:t>
            </w:r>
          </w:p>
        </w:tc>
        <w:tc>
          <w:tcPr>
            <w:tcW w:w="9347" w:type="dxa"/>
            <w:gridSpan w:val="3"/>
            <w:tcBorders>
              <w:top w:val="single" w:sz="4" w:space="0" w:color="BCBEC0"/>
              <w:left w:val="single" w:sz="4" w:space="0" w:color="BCBEC0"/>
              <w:bottom w:val="single" w:sz="4" w:space="0" w:color="BCBEC0"/>
              <w:right w:val="single" w:sz="4" w:space="0" w:color="BCBEC0"/>
            </w:tcBorders>
          </w:tcPr>
          <w:p w14:paraId="55A5B53A" w14:textId="45E9C886" w:rsidR="00CD292A" w:rsidRPr="0061397B" w:rsidRDefault="00311EC1" w:rsidP="00FF0633">
            <w:pPr>
              <w:pBdr>
                <w:top w:val="nil"/>
                <w:left w:val="nil"/>
                <w:bottom w:val="nil"/>
                <w:right w:val="nil"/>
                <w:between w:val="nil"/>
              </w:pBdr>
              <w:spacing w:before="44" w:line="250" w:lineRule="auto"/>
              <w:ind w:leftChars="111" w:left="246" w:right="216" w:hanging="2"/>
              <w:jc w:val="both"/>
              <w:rPr>
                <w:rFonts w:ascii="Cambria" w:eastAsia="Cambria" w:hAnsi="Cambria" w:cs="Cambria"/>
                <w:color w:val="595959"/>
                <w:sz w:val="18"/>
                <w:szCs w:val="18"/>
              </w:rPr>
            </w:pPr>
            <w:r w:rsidRPr="0061397B">
              <w:rPr>
                <w:rFonts w:ascii="Cambria" w:eastAsia="Cambria" w:hAnsi="Cambria" w:cs="Cambria"/>
                <w:color w:val="595959"/>
                <w:sz w:val="18"/>
                <w:szCs w:val="18"/>
              </w:rPr>
              <w:t xml:space="preserve">The types of personal information we </w:t>
            </w:r>
            <w:proofErr w:type="gramStart"/>
            <w:r w:rsidRPr="0061397B">
              <w:rPr>
                <w:rFonts w:ascii="Cambria" w:eastAsia="Cambria" w:hAnsi="Cambria" w:cs="Cambria"/>
                <w:color w:val="595959"/>
                <w:sz w:val="18"/>
                <w:szCs w:val="18"/>
              </w:rPr>
              <w:t>collect</w:t>
            </w:r>
            <w:proofErr w:type="gramEnd"/>
            <w:r w:rsidRPr="0061397B">
              <w:rPr>
                <w:rFonts w:ascii="Cambria" w:eastAsia="Cambria" w:hAnsi="Cambria" w:cs="Cambria"/>
                <w:color w:val="595959"/>
                <w:sz w:val="18"/>
                <w:szCs w:val="18"/>
              </w:rPr>
              <w:t xml:space="preserve"> and share depend on the product or service you have with us. This information can include:</w:t>
            </w:r>
          </w:p>
          <w:p w14:paraId="55A5B53B" w14:textId="3E60A7B3" w:rsidR="00CD292A" w:rsidRPr="0061397B" w:rsidRDefault="00311EC1" w:rsidP="00E50475">
            <w:pPr>
              <w:numPr>
                <w:ilvl w:val="0"/>
                <w:numId w:val="1"/>
              </w:numPr>
              <w:pBdr>
                <w:top w:val="nil"/>
                <w:left w:val="nil"/>
                <w:bottom w:val="nil"/>
                <w:right w:val="nil"/>
                <w:between w:val="nil"/>
              </w:pBdr>
              <w:spacing w:line="240" w:lineRule="auto"/>
              <w:ind w:leftChars="111" w:left="246"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Social Security number</w:t>
            </w:r>
            <w:r w:rsidR="00230880" w:rsidRPr="0061397B">
              <w:rPr>
                <w:rFonts w:ascii="Cambria" w:eastAsia="Cambria" w:hAnsi="Cambria" w:cs="Cambria"/>
                <w:color w:val="595959"/>
                <w:sz w:val="18"/>
                <w:szCs w:val="18"/>
              </w:rPr>
              <w:t xml:space="preserve">, tax identification number, </w:t>
            </w:r>
            <w:r w:rsidRPr="0061397B">
              <w:rPr>
                <w:rFonts w:ascii="Cambria" w:eastAsia="Cambria" w:hAnsi="Cambria" w:cs="Cambria"/>
                <w:color w:val="595959"/>
                <w:sz w:val="18"/>
                <w:szCs w:val="18"/>
              </w:rPr>
              <w:t xml:space="preserve">and </w:t>
            </w:r>
            <w:r w:rsidR="00230880" w:rsidRPr="0061397B">
              <w:rPr>
                <w:rFonts w:ascii="Cambria" w:eastAsia="Cambria" w:hAnsi="Cambria" w:cs="Cambria"/>
                <w:color w:val="595959"/>
                <w:sz w:val="18"/>
                <w:szCs w:val="18"/>
              </w:rPr>
              <w:t>employee identification number</w:t>
            </w:r>
          </w:p>
          <w:p w14:paraId="55A5B53C" w14:textId="3738A935" w:rsidR="00CD292A" w:rsidRPr="0061397B" w:rsidRDefault="00311EC1" w:rsidP="00FF0633">
            <w:pPr>
              <w:numPr>
                <w:ilvl w:val="0"/>
                <w:numId w:val="1"/>
              </w:numPr>
              <w:pBdr>
                <w:top w:val="nil"/>
                <w:left w:val="nil"/>
                <w:bottom w:val="nil"/>
                <w:right w:val="nil"/>
                <w:between w:val="nil"/>
              </w:pBdr>
              <w:spacing w:line="240" w:lineRule="auto"/>
              <w:ind w:leftChars="111" w:left="246"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Account balances</w:t>
            </w:r>
            <w:r w:rsidR="00230880" w:rsidRPr="0061397B">
              <w:rPr>
                <w:rFonts w:ascii="Cambria" w:eastAsia="Cambria" w:hAnsi="Cambria" w:cs="Cambria"/>
                <w:color w:val="595959"/>
                <w:sz w:val="18"/>
                <w:szCs w:val="18"/>
              </w:rPr>
              <w:t>, income,</w:t>
            </w:r>
            <w:r w:rsidRPr="0061397B">
              <w:rPr>
                <w:rFonts w:ascii="Cambria" w:eastAsia="Cambria" w:hAnsi="Cambria" w:cs="Cambria"/>
                <w:color w:val="595959"/>
                <w:sz w:val="18"/>
                <w:szCs w:val="18"/>
              </w:rPr>
              <w:t xml:space="preserve"> and </w:t>
            </w:r>
            <w:r w:rsidR="00F86921" w:rsidRPr="0061397B">
              <w:rPr>
                <w:rFonts w:ascii="Cambria" w:eastAsia="Cambria" w:hAnsi="Cambria" w:cs="Cambria"/>
                <w:color w:val="595959"/>
                <w:sz w:val="18"/>
                <w:szCs w:val="18"/>
              </w:rPr>
              <w:t>total net worth</w:t>
            </w:r>
          </w:p>
        </w:tc>
      </w:tr>
      <w:tr w:rsidR="00CD292A" w:rsidRPr="0061397B" w14:paraId="55A5B541" w14:textId="77777777" w:rsidTr="0087591D">
        <w:trPr>
          <w:trHeight w:val="389"/>
        </w:trPr>
        <w:tc>
          <w:tcPr>
            <w:tcW w:w="1505" w:type="dxa"/>
            <w:tcBorders>
              <w:top w:val="single" w:sz="4" w:space="0" w:color="BCBEC0"/>
              <w:left w:val="single" w:sz="4" w:space="0" w:color="BCBEC0"/>
              <w:bottom w:val="single" w:sz="4" w:space="0" w:color="BFBFBF" w:themeColor="background1" w:themeShade="BF"/>
              <w:right w:val="single" w:sz="4" w:space="0" w:color="BCBEC0"/>
            </w:tcBorders>
            <w:shd w:val="clear" w:color="auto" w:fill="BCBEC0"/>
            <w:vAlign w:val="center"/>
          </w:tcPr>
          <w:p w14:paraId="55A5B53F" w14:textId="77777777" w:rsidR="00CD292A" w:rsidRPr="0061397B" w:rsidRDefault="00311EC1" w:rsidP="005F13C4">
            <w:pPr>
              <w:pBdr>
                <w:top w:val="nil"/>
                <w:left w:val="nil"/>
                <w:bottom w:val="nil"/>
                <w:right w:val="nil"/>
                <w:between w:val="nil"/>
              </w:pBdr>
              <w:spacing w:line="240" w:lineRule="auto"/>
              <w:ind w:left="0" w:hanging="2"/>
              <w:jc w:val="center"/>
              <w:rPr>
                <w:rFonts w:ascii="Cambria" w:eastAsia="Cambria" w:hAnsi="Cambria" w:cs="Cambria"/>
                <w:color w:val="595959"/>
                <w:sz w:val="24"/>
                <w:szCs w:val="24"/>
              </w:rPr>
            </w:pPr>
            <w:r w:rsidRPr="0061397B">
              <w:rPr>
                <w:rFonts w:ascii="Cambria" w:eastAsia="Cambria" w:hAnsi="Cambria" w:cs="Cambria"/>
                <w:b/>
                <w:color w:val="595959"/>
                <w:sz w:val="24"/>
                <w:szCs w:val="24"/>
              </w:rPr>
              <w:t>How?</w:t>
            </w:r>
          </w:p>
        </w:tc>
        <w:tc>
          <w:tcPr>
            <w:tcW w:w="9347" w:type="dxa"/>
            <w:gridSpan w:val="3"/>
            <w:tcBorders>
              <w:top w:val="single" w:sz="4" w:space="0" w:color="BCBEC0"/>
              <w:left w:val="single" w:sz="4" w:space="0" w:color="BCBEC0"/>
              <w:bottom w:val="single" w:sz="4" w:space="0" w:color="BFBFBF" w:themeColor="background1" w:themeShade="BF"/>
              <w:right w:val="single" w:sz="4" w:space="0" w:color="BCBEC0"/>
            </w:tcBorders>
            <w:vAlign w:val="center"/>
          </w:tcPr>
          <w:p w14:paraId="55A5B540" w14:textId="77777777" w:rsidR="00CD292A" w:rsidRPr="0061397B" w:rsidRDefault="00311EC1" w:rsidP="001C009A">
            <w:pPr>
              <w:pBdr>
                <w:top w:val="nil"/>
                <w:left w:val="nil"/>
                <w:bottom w:val="nil"/>
                <w:right w:val="nil"/>
                <w:between w:val="nil"/>
              </w:pBdr>
              <w:spacing w:before="44" w:line="250" w:lineRule="auto"/>
              <w:ind w:leftChars="111" w:left="246"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All financial companies need to share customers’ personal information to run their everyday business. In the section below, we list the reasons financial companies can share their customers’ personal information; the reasons we choose to share; and whether you can limit this sharing.</w:t>
            </w:r>
          </w:p>
        </w:tc>
      </w:tr>
      <w:tr w:rsidR="000D2477" w:rsidRPr="0061397B" w14:paraId="63A77E79" w14:textId="77777777" w:rsidTr="00156ED4">
        <w:trPr>
          <w:trHeight w:val="56"/>
        </w:trPr>
        <w:tc>
          <w:tcPr>
            <w:tcW w:w="6329" w:type="dxa"/>
            <w:gridSpan w:val="2"/>
            <w:tcBorders>
              <w:top w:val="single" w:sz="4" w:space="0" w:color="BFBFBF" w:themeColor="background1" w:themeShade="BF"/>
              <w:bottom w:val="single" w:sz="4" w:space="0" w:color="BCBEC0"/>
              <w:right w:val="nil"/>
            </w:tcBorders>
            <w:shd w:val="clear" w:color="auto" w:fill="FFFFFF" w:themeFill="background1"/>
            <w:vAlign w:val="center"/>
          </w:tcPr>
          <w:p w14:paraId="3B655420" w14:textId="77777777" w:rsidR="000D2477" w:rsidRPr="0061397B" w:rsidRDefault="000D2477" w:rsidP="000D2477">
            <w:pPr>
              <w:pBdr>
                <w:top w:val="nil"/>
                <w:left w:val="nil"/>
                <w:bottom w:val="nil"/>
                <w:right w:val="single" w:sz="4" w:space="1" w:color="auto"/>
                <w:between w:val="nil"/>
              </w:pBdr>
              <w:spacing w:line="240" w:lineRule="auto"/>
              <w:ind w:left="0" w:hanging="2"/>
              <w:jc w:val="center"/>
              <w:rPr>
                <w:rFonts w:ascii="Cambria" w:eastAsia="Cambria" w:hAnsi="Cambria" w:cs="Cambria"/>
                <w:b/>
                <w:color w:val="FFFFFF" w:themeColor="background1"/>
                <w:sz w:val="18"/>
                <w:szCs w:val="18"/>
              </w:rPr>
            </w:pPr>
          </w:p>
        </w:tc>
        <w:tc>
          <w:tcPr>
            <w:tcW w:w="1764" w:type="dxa"/>
            <w:tcBorders>
              <w:top w:val="single" w:sz="4" w:space="0" w:color="BFBFBF" w:themeColor="background1" w:themeShade="BF"/>
              <w:left w:val="nil"/>
              <w:bottom w:val="single" w:sz="4" w:space="0" w:color="BCBEC0"/>
              <w:right w:val="nil"/>
            </w:tcBorders>
            <w:shd w:val="clear" w:color="auto" w:fill="FFFFFF" w:themeFill="background1"/>
            <w:vAlign w:val="center"/>
          </w:tcPr>
          <w:p w14:paraId="3959227F" w14:textId="77777777" w:rsidR="000D2477" w:rsidRPr="0061397B" w:rsidRDefault="000D2477" w:rsidP="00E01E50">
            <w:pPr>
              <w:pBdr>
                <w:top w:val="nil"/>
                <w:left w:val="nil"/>
                <w:bottom w:val="nil"/>
                <w:right w:val="nil"/>
                <w:between w:val="nil"/>
              </w:pBdr>
              <w:spacing w:line="240" w:lineRule="auto"/>
              <w:ind w:left="0" w:hanging="2"/>
              <w:jc w:val="center"/>
              <w:rPr>
                <w:rFonts w:ascii="Cambria" w:eastAsia="Cambria" w:hAnsi="Cambria" w:cs="Cambria"/>
                <w:b/>
                <w:color w:val="595959"/>
                <w:sz w:val="18"/>
                <w:szCs w:val="18"/>
              </w:rPr>
            </w:pPr>
          </w:p>
        </w:tc>
        <w:tc>
          <w:tcPr>
            <w:tcW w:w="2759" w:type="dxa"/>
            <w:tcBorders>
              <w:left w:val="nil"/>
            </w:tcBorders>
            <w:shd w:val="clear" w:color="auto" w:fill="FFFFFF" w:themeFill="background1"/>
            <w:vAlign w:val="center"/>
          </w:tcPr>
          <w:p w14:paraId="2B8D37EE" w14:textId="77777777" w:rsidR="000D2477" w:rsidRPr="0061397B" w:rsidRDefault="000D2477" w:rsidP="000D2477">
            <w:pPr>
              <w:pBdr>
                <w:top w:val="nil"/>
                <w:left w:val="nil"/>
                <w:bottom w:val="nil"/>
                <w:right w:val="single" w:sz="4" w:space="1" w:color="auto"/>
                <w:between w:val="nil"/>
              </w:pBdr>
              <w:spacing w:line="240" w:lineRule="auto"/>
              <w:ind w:left="0" w:hanging="2"/>
              <w:jc w:val="center"/>
              <w:rPr>
                <w:rFonts w:ascii="Cambria" w:eastAsia="Cambria" w:hAnsi="Cambria" w:cs="Cambria"/>
                <w:b/>
                <w:color w:val="595959"/>
                <w:sz w:val="18"/>
                <w:szCs w:val="18"/>
              </w:rPr>
            </w:pPr>
          </w:p>
        </w:tc>
      </w:tr>
      <w:tr w:rsidR="00CD292A" w:rsidRPr="0061397B" w14:paraId="55A5B545" w14:textId="77777777" w:rsidTr="00156ED4">
        <w:trPr>
          <w:trHeight w:val="56"/>
        </w:trPr>
        <w:tc>
          <w:tcPr>
            <w:tcW w:w="6329" w:type="dxa"/>
            <w:gridSpan w:val="2"/>
            <w:tcBorders>
              <w:left w:val="single" w:sz="4" w:space="0" w:color="BCBEC0"/>
              <w:bottom w:val="single" w:sz="4" w:space="0" w:color="BCBEC0"/>
              <w:right w:val="nil"/>
            </w:tcBorders>
            <w:shd w:val="clear" w:color="auto" w:fill="BCBEC0"/>
            <w:vAlign w:val="center"/>
          </w:tcPr>
          <w:p w14:paraId="55A5B542" w14:textId="77777777" w:rsidR="00CD292A" w:rsidRPr="0061397B" w:rsidRDefault="00311EC1">
            <w:pPr>
              <w:pBdr>
                <w:top w:val="nil"/>
                <w:left w:val="nil"/>
                <w:bottom w:val="nil"/>
                <w:right w:val="nil"/>
                <w:between w:val="nil"/>
              </w:pBdr>
              <w:spacing w:line="240" w:lineRule="auto"/>
              <w:ind w:left="0" w:hanging="2"/>
              <w:jc w:val="center"/>
              <w:rPr>
                <w:rFonts w:ascii="Cambria" w:eastAsia="Cambria" w:hAnsi="Cambria" w:cs="Cambria"/>
                <w:color w:val="595959"/>
                <w:sz w:val="18"/>
                <w:szCs w:val="18"/>
              </w:rPr>
            </w:pPr>
            <w:r w:rsidRPr="0061397B">
              <w:rPr>
                <w:rFonts w:ascii="Cambria" w:eastAsia="Cambria" w:hAnsi="Cambria" w:cs="Cambria"/>
                <w:b/>
                <w:color w:val="595959"/>
                <w:sz w:val="18"/>
                <w:szCs w:val="18"/>
              </w:rPr>
              <w:t>Reasons we can share your personal information</w:t>
            </w:r>
          </w:p>
        </w:tc>
        <w:tc>
          <w:tcPr>
            <w:tcW w:w="1764" w:type="dxa"/>
            <w:tcBorders>
              <w:left w:val="nil"/>
              <w:bottom w:val="single" w:sz="4" w:space="0" w:color="BCBEC0"/>
              <w:right w:val="nil"/>
            </w:tcBorders>
            <w:shd w:val="clear" w:color="auto" w:fill="BCBEC0"/>
            <w:vAlign w:val="center"/>
          </w:tcPr>
          <w:p w14:paraId="55A5B543" w14:textId="77777777" w:rsidR="00CD292A" w:rsidRPr="0061397B" w:rsidRDefault="00311EC1" w:rsidP="00E01E50">
            <w:pPr>
              <w:pBdr>
                <w:top w:val="nil"/>
                <w:left w:val="nil"/>
                <w:bottom w:val="nil"/>
                <w:right w:val="nil"/>
                <w:between w:val="nil"/>
              </w:pBdr>
              <w:spacing w:line="240" w:lineRule="auto"/>
              <w:ind w:left="0" w:hanging="2"/>
              <w:jc w:val="center"/>
              <w:rPr>
                <w:rFonts w:ascii="Cambria" w:eastAsia="Cambria" w:hAnsi="Cambria" w:cs="Cambria"/>
                <w:color w:val="595959"/>
                <w:sz w:val="18"/>
                <w:szCs w:val="18"/>
              </w:rPr>
            </w:pPr>
            <w:r w:rsidRPr="0061397B">
              <w:rPr>
                <w:rFonts w:ascii="Cambria" w:eastAsia="Cambria" w:hAnsi="Cambria" w:cs="Cambria"/>
                <w:b/>
                <w:color w:val="595959"/>
                <w:sz w:val="18"/>
                <w:szCs w:val="18"/>
              </w:rPr>
              <w:t>Do we share?</w:t>
            </w:r>
          </w:p>
        </w:tc>
        <w:tc>
          <w:tcPr>
            <w:tcW w:w="2759" w:type="dxa"/>
            <w:tcBorders>
              <w:left w:val="nil"/>
              <w:bottom w:val="single" w:sz="4" w:space="0" w:color="BCBEC0"/>
              <w:right w:val="single" w:sz="4" w:space="0" w:color="BCBEC0"/>
            </w:tcBorders>
            <w:shd w:val="clear" w:color="auto" w:fill="BCBEC0"/>
            <w:vAlign w:val="center"/>
          </w:tcPr>
          <w:p w14:paraId="55A5B544" w14:textId="77777777" w:rsidR="00CD292A" w:rsidRPr="0061397B" w:rsidRDefault="00311EC1">
            <w:pPr>
              <w:pBdr>
                <w:top w:val="nil"/>
                <w:left w:val="nil"/>
                <w:bottom w:val="nil"/>
                <w:right w:val="nil"/>
                <w:between w:val="nil"/>
              </w:pBdr>
              <w:spacing w:line="240" w:lineRule="auto"/>
              <w:ind w:left="0" w:hanging="2"/>
              <w:jc w:val="center"/>
              <w:rPr>
                <w:rFonts w:ascii="Cambria" w:eastAsia="Cambria" w:hAnsi="Cambria" w:cs="Cambria"/>
                <w:color w:val="595959"/>
                <w:sz w:val="18"/>
                <w:szCs w:val="18"/>
              </w:rPr>
            </w:pPr>
            <w:r w:rsidRPr="0061397B">
              <w:rPr>
                <w:rFonts w:ascii="Cambria" w:eastAsia="Cambria" w:hAnsi="Cambria" w:cs="Cambria"/>
                <w:b/>
                <w:color w:val="595959"/>
                <w:sz w:val="18"/>
                <w:szCs w:val="18"/>
              </w:rPr>
              <w:t>Can you limit this sharing?</w:t>
            </w:r>
          </w:p>
        </w:tc>
      </w:tr>
      <w:tr w:rsidR="00CD292A" w:rsidRPr="0061397B" w14:paraId="55A5B54A"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55A5B546" w14:textId="77777777" w:rsidR="00CD292A" w:rsidRPr="0061397B" w:rsidRDefault="00311EC1" w:rsidP="00E50475">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our everyday business purposes—</w:t>
            </w:r>
          </w:p>
          <w:p w14:paraId="55A5B547" w14:textId="77777777" w:rsidR="00CD292A" w:rsidRPr="0061397B" w:rsidRDefault="00311EC1" w:rsidP="00E50475">
            <w:pPr>
              <w:pBdr>
                <w:top w:val="nil"/>
                <w:left w:val="nil"/>
                <w:bottom w:val="nil"/>
                <w:right w:val="nil"/>
                <w:between w:val="nil"/>
              </w:pBdr>
              <w:spacing w:line="250" w:lineRule="auto"/>
              <w:ind w:leftChars="108" w:left="240" w:hanging="2"/>
              <w:rPr>
                <w:rFonts w:ascii="Cambria" w:eastAsia="Cambria" w:hAnsi="Cambria" w:cs="Cambria"/>
                <w:color w:val="595959"/>
                <w:sz w:val="18"/>
                <w:szCs w:val="18"/>
              </w:rPr>
            </w:pPr>
            <w:r w:rsidRPr="0061397B">
              <w:rPr>
                <w:rFonts w:ascii="Cambria" w:eastAsia="Cambria" w:hAnsi="Cambria" w:cs="Cambria"/>
                <w:color w:val="595959"/>
                <w:sz w:val="18"/>
                <w:szCs w:val="18"/>
              </w:rPr>
              <w:t>such as to process your transactions, maintain your account(s), respond to court orders and legal investigations, or report to credit bureaus</w:t>
            </w:r>
          </w:p>
        </w:tc>
        <w:tc>
          <w:tcPr>
            <w:tcW w:w="1764" w:type="dxa"/>
            <w:tcBorders>
              <w:top w:val="single" w:sz="4" w:space="0" w:color="BCBEC0"/>
              <w:left w:val="single" w:sz="4" w:space="0" w:color="BCBEC0"/>
              <w:bottom w:val="single" w:sz="4" w:space="0" w:color="BCBEC0"/>
              <w:right w:val="single" w:sz="4" w:space="0" w:color="BCBEC0"/>
            </w:tcBorders>
            <w:vAlign w:val="center"/>
          </w:tcPr>
          <w:p w14:paraId="55A5B548" w14:textId="77777777" w:rsidR="00CD292A" w:rsidRPr="0061397B" w:rsidRDefault="00311EC1"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Yes</w:t>
            </w:r>
          </w:p>
        </w:tc>
        <w:tc>
          <w:tcPr>
            <w:tcW w:w="2759" w:type="dxa"/>
            <w:tcBorders>
              <w:top w:val="single" w:sz="4" w:space="0" w:color="BCBEC0"/>
              <w:left w:val="single" w:sz="4" w:space="0" w:color="BCBEC0"/>
              <w:bottom w:val="single" w:sz="4" w:space="0" w:color="BCBEC0"/>
              <w:right w:val="single" w:sz="4" w:space="0" w:color="BCBEC0"/>
            </w:tcBorders>
            <w:vAlign w:val="center"/>
          </w:tcPr>
          <w:p w14:paraId="55A5B549" w14:textId="77777777" w:rsidR="00CD292A" w:rsidRPr="0061397B" w:rsidRDefault="00311EC1"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r>
      <w:tr w:rsidR="00CD292A" w:rsidRPr="0061397B" w14:paraId="55A5B54F"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55A5B54B" w14:textId="77777777" w:rsidR="00CD292A" w:rsidRPr="0061397B" w:rsidRDefault="00311EC1" w:rsidP="00E50475">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our marketing purposes—</w:t>
            </w:r>
          </w:p>
          <w:p w14:paraId="55A5B54C" w14:textId="77777777" w:rsidR="00CD292A" w:rsidRPr="0061397B" w:rsidRDefault="00311EC1" w:rsidP="00E50475">
            <w:pPr>
              <w:pBdr>
                <w:top w:val="nil"/>
                <w:left w:val="nil"/>
                <w:bottom w:val="nil"/>
                <w:right w:val="nil"/>
                <w:between w:val="nil"/>
              </w:pBdr>
              <w:spacing w:line="250" w:lineRule="auto"/>
              <w:ind w:leftChars="108" w:left="240" w:hanging="2"/>
              <w:rPr>
                <w:rFonts w:ascii="Cambria" w:eastAsia="Cambria" w:hAnsi="Cambria" w:cs="Cambria"/>
                <w:color w:val="595959"/>
                <w:sz w:val="18"/>
                <w:szCs w:val="18"/>
              </w:rPr>
            </w:pPr>
            <w:r w:rsidRPr="0061397B">
              <w:rPr>
                <w:rFonts w:ascii="Cambria" w:eastAsia="Cambria" w:hAnsi="Cambria" w:cs="Cambria"/>
                <w:color w:val="595959"/>
                <w:sz w:val="18"/>
                <w:szCs w:val="18"/>
              </w:rPr>
              <w:t>to offer our products and services to you</w:t>
            </w:r>
          </w:p>
        </w:tc>
        <w:tc>
          <w:tcPr>
            <w:tcW w:w="1764" w:type="dxa"/>
            <w:tcBorders>
              <w:top w:val="single" w:sz="4" w:space="0" w:color="BCBEC0"/>
              <w:left w:val="single" w:sz="4" w:space="0" w:color="BCBEC0"/>
              <w:bottom w:val="single" w:sz="4" w:space="0" w:color="BCBEC0"/>
              <w:right w:val="single" w:sz="4" w:space="0" w:color="BCBEC0"/>
            </w:tcBorders>
            <w:vAlign w:val="center"/>
          </w:tcPr>
          <w:p w14:paraId="55A5B54D" w14:textId="214EF704" w:rsidR="00CD292A"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Yes</w:t>
            </w:r>
          </w:p>
        </w:tc>
        <w:tc>
          <w:tcPr>
            <w:tcW w:w="2759" w:type="dxa"/>
            <w:tcBorders>
              <w:top w:val="single" w:sz="4" w:space="0" w:color="BCBEC0"/>
              <w:left w:val="single" w:sz="4" w:space="0" w:color="BCBEC0"/>
              <w:bottom w:val="single" w:sz="4" w:space="0" w:color="BCBEC0"/>
              <w:right w:val="single" w:sz="4" w:space="0" w:color="BCBEC0"/>
            </w:tcBorders>
            <w:vAlign w:val="center"/>
          </w:tcPr>
          <w:p w14:paraId="55A5B54E" w14:textId="78B3721D" w:rsidR="00CD292A"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r>
      <w:tr w:rsidR="0061397B" w:rsidRPr="0061397B" w14:paraId="55A5B553"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55A5B550" w14:textId="77777777"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joint marketing with other financial companies</w:t>
            </w:r>
          </w:p>
        </w:tc>
        <w:tc>
          <w:tcPr>
            <w:tcW w:w="1764" w:type="dxa"/>
            <w:tcBorders>
              <w:top w:val="single" w:sz="4" w:space="0" w:color="BCBEC0"/>
              <w:left w:val="single" w:sz="4" w:space="0" w:color="BCBEC0"/>
              <w:bottom w:val="single" w:sz="4" w:space="0" w:color="BCBEC0"/>
              <w:right w:val="single" w:sz="4" w:space="0" w:color="BCBEC0"/>
            </w:tcBorders>
            <w:vAlign w:val="center"/>
          </w:tcPr>
          <w:p w14:paraId="55A5B551" w14:textId="160FB38B"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c>
          <w:tcPr>
            <w:tcW w:w="2759" w:type="dxa"/>
            <w:tcBorders>
              <w:top w:val="single" w:sz="4" w:space="0" w:color="BCBEC0"/>
              <w:left w:val="single" w:sz="4" w:space="0" w:color="BCBEC0"/>
              <w:bottom w:val="single" w:sz="4" w:space="0" w:color="BCBEC0"/>
              <w:right w:val="single" w:sz="4" w:space="0" w:color="BCBEC0"/>
            </w:tcBorders>
            <w:vAlign w:val="center"/>
          </w:tcPr>
          <w:p w14:paraId="55A5B552" w14:textId="5091EA0C"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N/A</w:t>
            </w:r>
          </w:p>
        </w:tc>
      </w:tr>
      <w:tr w:rsidR="0061397B" w:rsidRPr="0061397B" w14:paraId="55A5B558"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55A5B554" w14:textId="77777777"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our affiliates’ everyday business purposes—</w:t>
            </w:r>
          </w:p>
          <w:p w14:paraId="55A5B555" w14:textId="687F2665"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color w:val="595959"/>
                <w:sz w:val="18"/>
                <w:szCs w:val="18"/>
              </w:rPr>
              <w:t>information about your transactions and experiences</w:t>
            </w:r>
          </w:p>
        </w:tc>
        <w:tc>
          <w:tcPr>
            <w:tcW w:w="1764" w:type="dxa"/>
            <w:tcBorders>
              <w:top w:val="single" w:sz="4" w:space="0" w:color="BCBEC0"/>
              <w:left w:val="single" w:sz="4" w:space="0" w:color="BCBEC0"/>
              <w:bottom w:val="single" w:sz="4" w:space="0" w:color="BCBEC0"/>
              <w:right w:val="single" w:sz="4" w:space="0" w:color="BCBEC0"/>
            </w:tcBorders>
            <w:vAlign w:val="center"/>
          </w:tcPr>
          <w:p w14:paraId="55A5B556" w14:textId="682C6962"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c>
          <w:tcPr>
            <w:tcW w:w="2759" w:type="dxa"/>
            <w:tcBorders>
              <w:top w:val="single" w:sz="4" w:space="0" w:color="BCBEC0"/>
              <w:left w:val="single" w:sz="4" w:space="0" w:color="BCBEC0"/>
              <w:bottom w:val="single" w:sz="4" w:space="0" w:color="BCBEC0"/>
              <w:right w:val="single" w:sz="4" w:space="0" w:color="BCBEC0"/>
            </w:tcBorders>
            <w:vAlign w:val="center"/>
          </w:tcPr>
          <w:p w14:paraId="55A5B557" w14:textId="077C54BD"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N/A</w:t>
            </w:r>
          </w:p>
        </w:tc>
      </w:tr>
      <w:tr w:rsidR="0061397B" w:rsidRPr="0061397B" w14:paraId="2A80B5C6"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12C814A9" w14:textId="77777777"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our affiliates’ everyday business purposes—</w:t>
            </w:r>
          </w:p>
          <w:p w14:paraId="50FDA46C" w14:textId="3507921C"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b/>
                <w:color w:val="595959"/>
                <w:sz w:val="18"/>
                <w:szCs w:val="18"/>
              </w:rPr>
            </w:pPr>
            <w:r w:rsidRPr="0061397B">
              <w:rPr>
                <w:rFonts w:ascii="Cambria" w:eastAsia="Cambria" w:hAnsi="Cambria" w:cs="Cambria"/>
                <w:color w:val="595959"/>
                <w:sz w:val="18"/>
                <w:szCs w:val="18"/>
              </w:rPr>
              <w:t>information about your creditworthiness</w:t>
            </w:r>
          </w:p>
        </w:tc>
        <w:tc>
          <w:tcPr>
            <w:tcW w:w="1764" w:type="dxa"/>
            <w:tcBorders>
              <w:top w:val="single" w:sz="4" w:space="0" w:color="BCBEC0"/>
              <w:left w:val="single" w:sz="4" w:space="0" w:color="BCBEC0"/>
              <w:bottom w:val="single" w:sz="4" w:space="0" w:color="BCBEC0"/>
              <w:right w:val="single" w:sz="4" w:space="0" w:color="BCBEC0"/>
            </w:tcBorders>
            <w:vAlign w:val="center"/>
          </w:tcPr>
          <w:p w14:paraId="2D99979B" w14:textId="7A1C4593"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c>
          <w:tcPr>
            <w:tcW w:w="2759" w:type="dxa"/>
            <w:tcBorders>
              <w:top w:val="single" w:sz="4" w:space="0" w:color="BCBEC0"/>
              <w:left w:val="single" w:sz="4" w:space="0" w:color="BCBEC0"/>
              <w:bottom w:val="single" w:sz="4" w:space="0" w:color="BCBEC0"/>
              <w:right w:val="single" w:sz="4" w:space="0" w:color="BCBEC0"/>
            </w:tcBorders>
            <w:vAlign w:val="center"/>
          </w:tcPr>
          <w:p w14:paraId="7859DD03" w14:textId="69595189"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N/A</w:t>
            </w:r>
          </w:p>
        </w:tc>
      </w:tr>
      <w:tr w:rsidR="0061397B" w:rsidRPr="0061397B" w14:paraId="55A5B561" w14:textId="77777777" w:rsidTr="0061397B">
        <w:trPr>
          <w:trHeight w:val="288"/>
        </w:trPr>
        <w:tc>
          <w:tcPr>
            <w:tcW w:w="6329" w:type="dxa"/>
            <w:gridSpan w:val="2"/>
            <w:tcBorders>
              <w:top w:val="single" w:sz="4" w:space="0" w:color="BCBEC0"/>
              <w:left w:val="single" w:sz="4" w:space="0" w:color="BCBEC0"/>
              <w:bottom w:val="single" w:sz="4" w:space="0" w:color="BCBEC0"/>
              <w:right w:val="single" w:sz="4" w:space="0" w:color="BCBEC0"/>
            </w:tcBorders>
            <w:vAlign w:val="center"/>
          </w:tcPr>
          <w:p w14:paraId="55A5B55E" w14:textId="77777777"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our affiliates to market to you</w:t>
            </w:r>
          </w:p>
        </w:tc>
        <w:tc>
          <w:tcPr>
            <w:tcW w:w="1764" w:type="dxa"/>
            <w:tcBorders>
              <w:top w:val="single" w:sz="4" w:space="0" w:color="BCBEC0"/>
              <w:left w:val="single" w:sz="4" w:space="0" w:color="BCBEC0"/>
              <w:bottom w:val="single" w:sz="4" w:space="0" w:color="BCBEC0"/>
              <w:right w:val="single" w:sz="4" w:space="0" w:color="BCBEC0"/>
            </w:tcBorders>
            <w:vAlign w:val="center"/>
          </w:tcPr>
          <w:p w14:paraId="55A5B55F" w14:textId="6501F8EE"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c>
          <w:tcPr>
            <w:tcW w:w="2759" w:type="dxa"/>
            <w:tcBorders>
              <w:top w:val="single" w:sz="4" w:space="0" w:color="BCBEC0"/>
              <w:left w:val="single" w:sz="4" w:space="0" w:color="BCBEC0"/>
              <w:bottom w:val="single" w:sz="4" w:space="0" w:color="BCBEC0"/>
              <w:right w:val="single" w:sz="4" w:space="0" w:color="BCBEC0"/>
            </w:tcBorders>
            <w:vAlign w:val="center"/>
          </w:tcPr>
          <w:p w14:paraId="55A5B560" w14:textId="05A2D9CA"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N/A</w:t>
            </w:r>
          </w:p>
        </w:tc>
      </w:tr>
      <w:tr w:rsidR="0061397B" w:rsidRPr="0061397B" w14:paraId="55A5B565" w14:textId="77777777" w:rsidTr="0061397B">
        <w:trPr>
          <w:trHeight w:val="288"/>
        </w:trPr>
        <w:tc>
          <w:tcPr>
            <w:tcW w:w="6329" w:type="dxa"/>
            <w:gridSpan w:val="2"/>
            <w:tcBorders>
              <w:top w:val="single" w:sz="4" w:space="0" w:color="BCBEC0"/>
              <w:left w:val="single" w:sz="4" w:space="0" w:color="BCBEC0"/>
              <w:bottom w:val="single" w:sz="4" w:space="0" w:color="BFBFBF" w:themeColor="background1" w:themeShade="BF"/>
              <w:right w:val="single" w:sz="4" w:space="0" w:color="BCBEC0"/>
            </w:tcBorders>
            <w:vAlign w:val="center"/>
          </w:tcPr>
          <w:p w14:paraId="55A5B562" w14:textId="77777777" w:rsidR="0061397B" w:rsidRPr="0061397B" w:rsidRDefault="0061397B" w:rsidP="0061397B">
            <w:pPr>
              <w:pBdr>
                <w:top w:val="nil"/>
                <w:left w:val="nil"/>
                <w:bottom w:val="nil"/>
                <w:right w:val="nil"/>
                <w:between w:val="nil"/>
              </w:pBdr>
              <w:spacing w:line="240" w:lineRule="auto"/>
              <w:ind w:leftChars="108" w:left="240" w:hanging="2"/>
              <w:rPr>
                <w:rFonts w:ascii="Cambria" w:eastAsia="Cambria" w:hAnsi="Cambria" w:cs="Cambria"/>
                <w:color w:val="595959"/>
                <w:sz w:val="18"/>
                <w:szCs w:val="18"/>
              </w:rPr>
            </w:pPr>
            <w:r w:rsidRPr="0061397B">
              <w:rPr>
                <w:rFonts w:ascii="Cambria" w:eastAsia="Cambria" w:hAnsi="Cambria" w:cs="Cambria"/>
                <w:b/>
                <w:color w:val="595959"/>
                <w:sz w:val="18"/>
                <w:szCs w:val="18"/>
              </w:rPr>
              <w:t>For non-affiliates to market to you</w:t>
            </w:r>
          </w:p>
        </w:tc>
        <w:tc>
          <w:tcPr>
            <w:tcW w:w="1764" w:type="dxa"/>
            <w:tcBorders>
              <w:top w:val="single" w:sz="4" w:space="0" w:color="BCBEC0"/>
              <w:left w:val="single" w:sz="4" w:space="0" w:color="BCBEC0"/>
              <w:bottom w:val="single" w:sz="4" w:space="0" w:color="BFBFBF" w:themeColor="background1" w:themeShade="BF"/>
              <w:right w:val="single" w:sz="4" w:space="0" w:color="BCBEC0"/>
            </w:tcBorders>
            <w:vAlign w:val="center"/>
          </w:tcPr>
          <w:p w14:paraId="55A5B563" w14:textId="7F4F29F4"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No</w:t>
            </w:r>
          </w:p>
        </w:tc>
        <w:tc>
          <w:tcPr>
            <w:tcW w:w="2759" w:type="dxa"/>
            <w:tcBorders>
              <w:top w:val="single" w:sz="4" w:space="0" w:color="BCBEC0"/>
              <w:left w:val="single" w:sz="4" w:space="0" w:color="BCBEC0"/>
              <w:bottom w:val="single" w:sz="4" w:space="0" w:color="BFBFBF" w:themeColor="background1" w:themeShade="BF"/>
              <w:right w:val="single" w:sz="4" w:space="0" w:color="BCBEC0"/>
            </w:tcBorders>
            <w:vAlign w:val="center"/>
          </w:tcPr>
          <w:p w14:paraId="55A5B564" w14:textId="6A7CEDA4" w:rsidR="0061397B" w:rsidRPr="0061397B" w:rsidRDefault="0061397B" w:rsidP="0061397B">
            <w:pPr>
              <w:ind w:left="0" w:hanging="2"/>
              <w:jc w:val="center"/>
              <w:rPr>
                <w:rFonts w:ascii="Cambria" w:eastAsia="Cambria" w:hAnsi="Cambria" w:cs="Cambria"/>
                <w:color w:val="000000"/>
                <w:sz w:val="18"/>
                <w:szCs w:val="18"/>
              </w:rPr>
            </w:pPr>
            <w:r w:rsidRPr="0061397B">
              <w:rPr>
                <w:rFonts w:ascii="Cambria" w:eastAsia="Cambria" w:hAnsi="Cambria" w:cs="Cambria"/>
                <w:color w:val="000000"/>
                <w:sz w:val="18"/>
                <w:szCs w:val="18"/>
              </w:rPr>
              <w:t>N/A</w:t>
            </w:r>
          </w:p>
        </w:tc>
      </w:tr>
      <w:tr w:rsidR="0058359E" w:rsidRPr="0061397B" w14:paraId="59B96883" w14:textId="77777777" w:rsidTr="0087591D">
        <w:trPr>
          <w:trHeight w:val="56"/>
        </w:trPr>
        <w:tc>
          <w:tcPr>
            <w:tcW w:w="1505" w:type="dxa"/>
            <w:tcBorders>
              <w:top w:val="single" w:sz="4" w:space="0" w:color="BFBFBF" w:themeColor="background1" w:themeShade="BF"/>
              <w:left w:val="single" w:sz="4" w:space="0" w:color="BCBEC0"/>
              <w:bottom w:val="single" w:sz="4" w:space="0" w:color="BCBEC0"/>
              <w:right w:val="single" w:sz="4" w:space="0" w:color="BCBEC0"/>
            </w:tcBorders>
            <w:shd w:val="clear" w:color="auto" w:fill="BCBEC0"/>
            <w:vAlign w:val="center"/>
          </w:tcPr>
          <w:p w14:paraId="2008C76C" w14:textId="162B48B8" w:rsidR="0058359E" w:rsidRPr="0061397B" w:rsidRDefault="0058359E" w:rsidP="005F13C4">
            <w:pPr>
              <w:pBdr>
                <w:top w:val="nil"/>
                <w:left w:val="nil"/>
                <w:bottom w:val="nil"/>
                <w:right w:val="nil"/>
                <w:between w:val="nil"/>
              </w:pBdr>
              <w:spacing w:line="240" w:lineRule="auto"/>
              <w:ind w:left="0" w:hanging="2"/>
              <w:jc w:val="center"/>
              <w:rPr>
                <w:rFonts w:ascii="Cambria" w:eastAsia="Cambria" w:hAnsi="Cambria" w:cs="Cambria"/>
                <w:b/>
                <w:color w:val="595959"/>
              </w:rPr>
            </w:pPr>
            <w:r w:rsidRPr="0061397B">
              <w:rPr>
                <w:rFonts w:ascii="Cambria" w:eastAsia="Cambria" w:hAnsi="Cambria" w:cs="Cambria"/>
                <w:b/>
                <w:color w:val="595959"/>
                <w:sz w:val="24"/>
                <w:szCs w:val="24"/>
              </w:rPr>
              <w:t>Questions?</w:t>
            </w:r>
          </w:p>
        </w:tc>
        <w:tc>
          <w:tcPr>
            <w:tcW w:w="9347" w:type="dxa"/>
            <w:gridSpan w:val="3"/>
            <w:tcBorders>
              <w:top w:val="single" w:sz="4" w:space="0" w:color="BFBFBF" w:themeColor="background1" w:themeShade="BF"/>
              <w:left w:val="single" w:sz="4" w:space="0" w:color="BCBEC0"/>
              <w:bottom w:val="single" w:sz="4" w:space="0" w:color="BCBEC0"/>
              <w:right w:val="single" w:sz="4" w:space="0" w:color="BCBEC0"/>
            </w:tcBorders>
            <w:vAlign w:val="center"/>
          </w:tcPr>
          <w:p w14:paraId="0BD73282" w14:textId="4325BE27" w:rsidR="0058359E" w:rsidRPr="0061397B" w:rsidRDefault="0058359E" w:rsidP="0058359E">
            <w:pPr>
              <w:pBdr>
                <w:top w:val="nil"/>
                <w:left w:val="nil"/>
                <w:bottom w:val="nil"/>
                <w:right w:val="nil"/>
                <w:between w:val="nil"/>
              </w:pBdr>
              <w:spacing w:line="250" w:lineRule="auto"/>
              <w:ind w:leftChars="144" w:left="319" w:right="216" w:hanging="2"/>
              <w:rPr>
                <w:rFonts w:ascii="Cambria" w:eastAsia="Cambria" w:hAnsi="Cambria" w:cs="Cambria"/>
                <w:bCs/>
                <w:i/>
                <w:iCs/>
                <w:color w:val="595959"/>
              </w:rPr>
            </w:pPr>
            <w:r w:rsidRPr="0061397B">
              <w:rPr>
                <w:rFonts w:ascii="Cambria" w:eastAsia="Cambria" w:hAnsi="Cambria" w:cs="Cambria"/>
                <w:color w:val="595959"/>
                <w:sz w:val="18"/>
                <w:szCs w:val="18"/>
              </w:rPr>
              <w:t xml:space="preserve"> Call</w:t>
            </w:r>
            <w:r w:rsidR="000B5FB7" w:rsidRPr="0061397B">
              <w:rPr>
                <w:rFonts w:ascii="Cambria" w:eastAsia="Cambria" w:hAnsi="Cambria" w:cs="Cambria"/>
                <w:color w:val="595959"/>
                <w:sz w:val="18"/>
                <w:szCs w:val="18"/>
              </w:rPr>
              <w:t xml:space="preserve"> 925-464-7445</w:t>
            </w:r>
          </w:p>
        </w:tc>
      </w:tr>
    </w:tbl>
    <w:p w14:paraId="55A5B56E" w14:textId="77777777" w:rsidR="00CD292A" w:rsidRPr="0061397B" w:rsidRDefault="00CD292A">
      <w:pPr>
        <w:ind w:left="0" w:hanging="2"/>
        <w:rPr>
          <w:rFonts w:ascii="Cambria" w:eastAsia="Cambria" w:hAnsi="Cambria" w:cs="Cambria"/>
          <w:sz w:val="20"/>
          <w:szCs w:val="20"/>
        </w:rPr>
      </w:pPr>
    </w:p>
    <w:tbl>
      <w:tblPr>
        <w:tblW w:w="10909" w:type="dxa"/>
        <w:tblInd w:w="275" w:type="dxa"/>
        <w:tblLayout w:type="fixed"/>
        <w:tblCellMar>
          <w:left w:w="0" w:type="dxa"/>
          <w:right w:w="0" w:type="dxa"/>
        </w:tblCellMar>
        <w:tblLook w:val="0000" w:firstRow="0" w:lastRow="0" w:firstColumn="0" w:lastColumn="0" w:noHBand="0" w:noVBand="0"/>
      </w:tblPr>
      <w:tblGrid>
        <w:gridCol w:w="2240"/>
        <w:gridCol w:w="8669"/>
      </w:tblGrid>
      <w:tr w:rsidR="00CD292A" w:rsidRPr="0061397B" w14:paraId="55A5B577" w14:textId="77777777" w:rsidTr="003E6C5E">
        <w:trPr>
          <w:trHeight w:val="56"/>
        </w:trPr>
        <w:tc>
          <w:tcPr>
            <w:tcW w:w="10909" w:type="dxa"/>
            <w:gridSpan w:val="2"/>
            <w:tcBorders>
              <w:top w:val="single" w:sz="4" w:space="0" w:color="BCBEC0"/>
              <w:left w:val="single" w:sz="4" w:space="0" w:color="BCBEC0"/>
              <w:bottom w:val="single" w:sz="4" w:space="0" w:color="BCBEC0"/>
              <w:right w:val="single" w:sz="4" w:space="0" w:color="BCBEC0"/>
            </w:tcBorders>
            <w:shd w:val="clear" w:color="auto" w:fill="BCBEC0"/>
            <w:vAlign w:val="center"/>
          </w:tcPr>
          <w:p w14:paraId="55A5B576" w14:textId="2E4744D0" w:rsidR="00CD292A" w:rsidRPr="0061397B" w:rsidRDefault="00B052A3">
            <w:pPr>
              <w:pBdr>
                <w:top w:val="nil"/>
                <w:left w:val="nil"/>
                <w:bottom w:val="nil"/>
                <w:right w:val="nil"/>
                <w:between w:val="nil"/>
              </w:pBdr>
              <w:spacing w:line="240" w:lineRule="auto"/>
              <w:ind w:left="0" w:hanging="2"/>
              <w:rPr>
                <w:rFonts w:ascii="Cambria" w:eastAsia="Cambria" w:hAnsi="Cambria" w:cs="Cambria"/>
                <w:color w:val="595959"/>
              </w:rPr>
            </w:pPr>
            <w:r w:rsidRPr="0061397B">
              <w:rPr>
                <w:rFonts w:ascii="Cambria" w:eastAsia="Cambria" w:hAnsi="Cambria" w:cs="Cambria"/>
                <w:sz w:val="20"/>
                <w:szCs w:val="20"/>
              </w:rPr>
              <w:tab/>
            </w:r>
            <w:r w:rsidR="00A42920" w:rsidRPr="0061397B">
              <w:rPr>
                <w:rFonts w:ascii="Cambria" w:eastAsia="Cambria" w:hAnsi="Cambria" w:cs="Cambria"/>
                <w:b/>
                <w:color w:val="595959"/>
              </w:rPr>
              <w:t xml:space="preserve"> </w:t>
            </w:r>
            <w:r w:rsidR="00311EC1" w:rsidRPr="0061397B">
              <w:rPr>
                <w:rFonts w:ascii="Cambria" w:eastAsia="Cambria" w:hAnsi="Cambria" w:cs="Cambria"/>
                <w:b/>
                <w:color w:val="595959"/>
              </w:rPr>
              <w:t xml:space="preserve">Who </w:t>
            </w:r>
            <w:r w:rsidR="0079014E" w:rsidRPr="0061397B">
              <w:rPr>
                <w:rFonts w:ascii="Cambria" w:eastAsia="Cambria" w:hAnsi="Cambria" w:cs="Cambria"/>
                <w:b/>
                <w:color w:val="595959"/>
              </w:rPr>
              <w:t>We Are</w:t>
            </w:r>
          </w:p>
        </w:tc>
      </w:tr>
      <w:tr w:rsidR="00CD292A" w:rsidRPr="0061397B" w14:paraId="55A5B57A" w14:textId="77777777" w:rsidTr="001D14E6">
        <w:trPr>
          <w:trHeight w:val="70"/>
        </w:trPr>
        <w:tc>
          <w:tcPr>
            <w:tcW w:w="2240" w:type="dxa"/>
            <w:tcBorders>
              <w:top w:val="single" w:sz="4" w:space="0" w:color="BCBEC0"/>
              <w:left w:val="single" w:sz="4" w:space="0" w:color="BCBEC0"/>
              <w:bottom w:val="single" w:sz="4" w:space="0" w:color="BCBEC0"/>
              <w:right w:val="single" w:sz="4" w:space="0" w:color="BCBEC0"/>
            </w:tcBorders>
            <w:vAlign w:val="center"/>
          </w:tcPr>
          <w:p w14:paraId="55A5B578" w14:textId="33E5D7CF" w:rsidR="00CD292A" w:rsidRPr="0061397B" w:rsidRDefault="005D1D1F" w:rsidP="00281F9D">
            <w:pPr>
              <w:pBdr>
                <w:top w:val="nil"/>
                <w:left w:val="nil"/>
                <w:bottom w:val="nil"/>
                <w:right w:val="nil"/>
                <w:between w:val="nil"/>
              </w:pBdr>
              <w:spacing w:line="250" w:lineRule="auto"/>
              <w:ind w:leftChars="108" w:left="240" w:right="79" w:hanging="2"/>
              <w:rPr>
                <w:rFonts w:ascii="Cambria" w:eastAsia="Cambria" w:hAnsi="Cambria" w:cs="Cambria"/>
                <w:color w:val="595959"/>
                <w:sz w:val="18"/>
                <w:szCs w:val="18"/>
              </w:rPr>
            </w:pPr>
            <w:r w:rsidRPr="0061397B">
              <w:rPr>
                <w:rFonts w:ascii="Cambria" w:eastAsia="Cambria" w:hAnsi="Cambria" w:cs="Cambria"/>
                <w:b/>
                <w:color w:val="595959"/>
                <w:sz w:val="18"/>
                <w:szCs w:val="18"/>
              </w:rPr>
              <w:t xml:space="preserve"> </w:t>
            </w:r>
            <w:r w:rsidR="00311EC1" w:rsidRPr="0061397B">
              <w:rPr>
                <w:rFonts w:ascii="Cambria" w:eastAsia="Cambria" w:hAnsi="Cambria" w:cs="Cambria"/>
                <w:b/>
                <w:color w:val="595959"/>
                <w:sz w:val="18"/>
                <w:szCs w:val="18"/>
              </w:rPr>
              <w:t>Who is providing this notice?</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79" w14:textId="50D27CAA" w:rsidR="00CD292A" w:rsidRPr="0061397B" w:rsidRDefault="000B5FB7" w:rsidP="004637C2">
            <w:pPr>
              <w:pBdr>
                <w:top w:val="nil"/>
                <w:left w:val="nil"/>
                <w:bottom w:val="nil"/>
                <w:right w:val="nil"/>
                <w:between w:val="nil"/>
              </w:pBdr>
              <w:spacing w:line="250" w:lineRule="auto"/>
              <w:ind w:leftChars="144" w:left="319" w:right="216" w:hanging="2"/>
              <w:rPr>
                <w:rFonts w:ascii="Cambria" w:eastAsia="Cambria" w:hAnsi="Cambria" w:cs="Cambria"/>
                <w:color w:val="595959"/>
              </w:rPr>
            </w:pPr>
            <w:r w:rsidRPr="0061397B">
              <w:rPr>
                <w:rFonts w:ascii="Cambria" w:eastAsia="Cambria" w:hAnsi="Cambria" w:cs="Cambria"/>
                <w:color w:val="595959"/>
                <w:sz w:val="18"/>
                <w:szCs w:val="18"/>
              </w:rPr>
              <w:t>Pacific Excel Wealth Advisors, Inc.</w:t>
            </w:r>
            <w:r w:rsidR="00311EC1" w:rsidRPr="0061397B">
              <w:rPr>
                <w:rFonts w:ascii="Cambria" w:eastAsia="Cambria" w:hAnsi="Cambria" w:cs="Cambria"/>
                <w:color w:val="595959"/>
                <w:sz w:val="18"/>
                <w:szCs w:val="18"/>
              </w:rPr>
              <w:t xml:space="preserve">  </w:t>
            </w:r>
          </w:p>
        </w:tc>
      </w:tr>
      <w:tr w:rsidR="00CD292A" w:rsidRPr="0061397B" w14:paraId="55A5B57C" w14:textId="77777777" w:rsidTr="003E6C5E">
        <w:trPr>
          <w:trHeight w:val="56"/>
        </w:trPr>
        <w:tc>
          <w:tcPr>
            <w:tcW w:w="10909" w:type="dxa"/>
            <w:gridSpan w:val="2"/>
            <w:tcBorders>
              <w:top w:val="single" w:sz="4" w:space="0" w:color="BCBEC0"/>
              <w:left w:val="single" w:sz="4" w:space="0" w:color="BCBEC0"/>
              <w:bottom w:val="single" w:sz="4" w:space="0" w:color="BCBEC0"/>
              <w:right w:val="single" w:sz="4" w:space="0" w:color="BCBEC0"/>
            </w:tcBorders>
            <w:shd w:val="clear" w:color="auto" w:fill="BFBFBF"/>
            <w:vAlign w:val="center"/>
          </w:tcPr>
          <w:p w14:paraId="55A5B57B" w14:textId="3C4BDC3F" w:rsidR="00CD292A" w:rsidRPr="0061397B" w:rsidRDefault="00A42920">
            <w:pPr>
              <w:pBdr>
                <w:top w:val="nil"/>
                <w:left w:val="nil"/>
                <w:bottom w:val="nil"/>
                <w:right w:val="nil"/>
                <w:between w:val="nil"/>
              </w:pBdr>
              <w:spacing w:line="240" w:lineRule="auto"/>
              <w:ind w:left="0" w:hanging="2"/>
              <w:rPr>
                <w:rFonts w:ascii="Cambria" w:eastAsia="Cambria" w:hAnsi="Cambria" w:cs="Cambria"/>
                <w:color w:val="595959"/>
              </w:rPr>
            </w:pPr>
            <w:r w:rsidRPr="0061397B">
              <w:rPr>
                <w:rFonts w:ascii="Cambria" w:eastAsia="Cambria" w:hAnsi="Cambria" w:cs="Cambria"/>
                <w:b/>
                <w:color w:val="595959"/>
              </w:rPr>
              <w:t xml:space="preserve"> </w:t>
            </w:r>
            <w:r w:rsidR="00311EC1" w:rsidRPr="0061397B">
              <w:rPr>
                <w:rFonts w:ascii="Cambria" w:eastAsia="Cambria" w:hAnsi="Cambria" w:cs="Cambria"/>
                <w:b/>
                <w:color w:val="595959"/>
              </w:rPr>
              <w:t>What</w:t>
            </w:r>
            <w:r w:rsidR="0079014E" w:rsidRPr="0061397B">
              <w:rPr>
                <w:rFonts w:ascii="Cambria" w:eastAsia="Cambria" w:hAnsi="Cambria" w:cs="Cambria"/>
                <w:b/>
                <w:color w:val="595959"/>
              </w:rPr>
              <w:t xml:space="preserve"> We Do</w:t>
            </w:r>
          </w:p>
        </w:tc>
      </w:tr>
      <w:tr w:rsidR="00CD292A" w:rsidRPr="0061397B" w14:paraId="55A5B57F" w14:textId="77777777" w:rsidTr="001D14E6">
        <w:trPr>
          <w:trHeight w:val="432"/>
        </w:trPr>
        <w:tc>
          <w:tcPr>
            <w:tcW w:w="2240" w:type="dxa"/>
            <w:tcBorders>
              <w:top w:val="single" w:sz="4" w:space="0" w:color="BCBEC0"/>
              <w:left w:val="single" w:sz="4" w:space="0" w:color="BCBEC0"/>
              <w:bottom w:val="single" w:sz="4" w:space="0" w:color="BCBEC0"/>
              <w:right w:val="single" w:sz="4" w:space="0" w:color="BCBEC0"/>
            </w:tcBorders>
            <w:vAlign w:val="center"/>
          </w:tcPr>
          <w:p w14:paraId="55A5B57D" w14:textId="77777777" w:rsidR="00CD292A" w:rsidRPr="0061397B" w:rsidRDefault="00311EC1" w:rsidP="008E0860">
            <w:pPr>
              <w:pBdr>
                <w:top w:val="nil"/>
                <w:left w:val="nil"/>
                <w:bottom w:val="nil"/>
                <w:right w:val="nil"/>
                <w:between w:val="nil"/>
              </w:pBdr>
              <w:spacing w:line="250" w:lineRule="auto"/>
              <w:ind w:leftChars="108" w:left="240" w:right="79" w:hanging="2"/>
              <w:rPr>
                <w:rFonts w:ascii="Cambria" w:eastAsia="Cambria" w:hAnsi="Cambria" w:cs="Cambria"/>
                <w:color w:val="595959"/>
                <w:sz w:val="18"/>
                <w:szCs w:val="18"/>
              </w:rPr>
            </w:pPr>
            <w:r w:rsidRPr="0061397B">
              <w:rPr>
                <w:rFonts w:ascii="Cambria" w:eastAsia="Cambria" w:hAnsi="Cambria" w:cs="Cambria"/>
                <w:b/>
                <w:color w:val="595959"/>
                <w:sz w:val="18"/>
                <w:szCs w:val="18"/>
              </w:rPr>
              <w:t>How do we protect your personal information?</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7E" w14:textId="77777777" w:rsidR="00CD292A" w:rsidRPr="0061397B" w:rsidRDefault="00311EC1" w:rsidP="00E5047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To protect your personal information from unauthorized access and use, we use security measures that comply with federal law. These measures include computer safeguards and secured files and buildings.</w:t>
            </w:r>
          </w:p>
        </w:tc>
      </w:tr>
      <w:tr w:rsidR="00CD292A" w:rsidRPr="0061397B" w14:paraId="55A5B583" w14:textId="77777777" w:rsidTr="001D14E6">
        <w:trPr>
          <w:trHeight w:val="432"/>
        </w:trPr>
        <w:tc>
          <w:tcPr>
            <w:tcW w:w="2240" w:type="dxa"/>
            <w:tcBorders>
              <w:top w:val="single" w:sz="4" w:space="0" w:color="BCBEC0"/>
              <w:left w:val="single" w:sz="4" w:space="0" w:color="BCBEC0"/>
              <w:bottom w:val="single" w:sz="4" w:space="0" w:color="BCBEC0"/>
              <w:right w:val="single" w:sz="4" w:space="0" w:color="BCBEC0"/>
            </w:tcBorders>
            <w:vAlign w:val="center"/>
          </w:tcPr>
          <w:p w14:paraId="55A5B580" w14:textId="77777777" w:rsidR="00CD292A" w:rsidRPr="0061397B" w:rsidRDefault="00311EC1" w:rsidP="008E0860">
            <w:pPr>
              <w:pBdr>
                <w:top w:val="nil"/>
                <w:left w:val="nil"/>
                <w:bottom w:val="nil"/>
                <w:right w:val="nil"/>
                <w:between w:val="nil"/>
              </w:pBdr>
              <w:spacing w:line="250" w:lineRule="auto"/>
              <w:ind w:leftChars="108" w:left="240" w:right="79" w:hanging="2"/>
              <w:rPr>
                <w:rFonts w:ascii="Cambria" w:eastAsia="Cambria" w:hAnsi="Cambria" w:cs="Cambria"/>
                <w:color w:val="595959"/>
                <w:sz w:val="18"/>
                <w:szCs w:val="18"/>
              </w:rPr>
            </w:pPr>
            <w:r w:rsidRPr="0061397B">
              <w:rPr>
                <w:rFonts w:ascii="Cambria" w:eastAsia="Cambria" w:hAnsi="Cambria" w:cs="Cambria"/>
                <w:b/>
                <w:color w:val="595959"/>
                <w:sz w:val="18"/>
                <w:szCs w:val="18"/>
              </w:rPr>
              <w:t>How do we collect your personal information?</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81" w14:textId="77777777" w:rsidR="00CD292A" w:rsidRPr="0061397B" w:rsidRDefault="00311EC1" w:rsidP="00E5047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We collect your personal information, for example, when you</w:t>
            </w:r>
          </w:p>
          <w:p w14:paraId="36FCEEBE" w14:textId="77777777" w:rsidR="00CD292A" w:rsidRPr="0061397B" w:rsidRDefault="00311EC1" w:rsidP="005D1D1F">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Open an account or deposit money</w:t>
            </w:r>
          </w:p>
          <w:p w14:paraId="19E184D7" w14:textId="77777777" w:rsidR="00855FAF" w:rsidRPr="0061397B" w:rsidRDefault="00C12E05" w:rsidP="005D1D1F">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proofErr w:type="gramStart"/>
            <w:r w:rsidRPr="0061397B">
              <w:rPr>
                <w:rFonts w:ascii="Cambria" w:eastAsia="Cambria" w:hAnsi="Cambria" w:cs="Cambria"/>
                <w:color w:val="595959"/>
                <w:sz w:val="18"/>
                <w:szCs w:val="18"/>
              </w:rPr>
              <w:t>Enter into</w:t>
            </w:r>
            <w:proofErr w:type="gramEnd"/>
            <w:r w:rsidRPr="0061397B">
              <w:rPr>
                <w:rFonts w:ascii="Cambria" w:eastAsia="Cambria" w:hAnsi="Cambria" w:cs="Cambria"/>
                <w:color w:val="595959"/>
                <w:sz w:val="18"/>
                <w:szCs w:val="18"/>
              </w:rPr>
              <w:t xml:space="preserve"> an advisory contract</w:t>
            </w:r>
          </w:p>
          <w:p w14:paraId="55A5B582" w14:textId="4BD5C64D" w:rsidR="00C12E05" w:rsidRPr="0061397B" w:rsidRDefault="00C12E05" w:rsidP="00FF0633">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Tell us about your investment or retirement portfolio</w:t>
            </w:r>
          </w:p>
        </w:tc>
      </w:tr>
      <w:tr w:rsidR="00CD292A" w:rsidRPr="0061397B" w14:paraId="55A5B58A" w14:textId="77777777" w:rsidTr="001D14E6">
        <w:trPr>
          <w:trHeight w:val="432"/>
        </w:trPr>
        <w:tc>
          <w:tcPr>
            <w:tcW w:w="2240" w:type="dxa"/>
            <w:tcBorders>
              <w:top w:val="single" w:sz="4" w:space="0" w:color="BCBEC0"/>
              <w:left w:val="single" w:sz="4" w:space="0" w:color="BCBEC0"/>
              <w:bottom w:val="single" w:sz="4" w:space="0" w:color="BCBEC0"/>
              <w:right w:val="single" w:sz="4" w:space="0" w:color="BCBEC0"/>
            </w:tcBorders>
            <w:vAlign w:val="center"/>
          </w:tcPr>
          <w:p w14:paraId="55A5B584" w14:textId="77777777" w:rsidR="00CD292A" w:rsidRPr="0061397B" w:rsidRDefault="00311EC1" w:rsidP="008E0860">
            <w:pPr>
              <w:pBdr>
                <w:top w:val="nil"/>
                <w:left w:val="nil"/>
                <w:bottom w:val="nil"/>
                <w:right w:val="nil"/>
                <w:between w:val="nil"/>
              </w:pBdr>
              <w:spacing w:line="250" w:lineRule="auto"/>
              <w:ind w:leftChars="108" w:left="240" w:right="79" w:hanging="2"/>
              <w:rPr>
                <w:rFonts w:ascii="Cambria" w:eastAsia="Cambria" w:hAnsi="Cambria" w:cs="Cambria"/>
                <w:color w:val="595959"/>
                <w:sz w:val="18"/>
                <w:szCs w:val="18"/>
              </w:rPr>
            </w:pPr>
            <w:r w:rsidRPr="0061397B">
              <w:rPr>
                <w:rFonts w:ascii="Cambria" w:eastAsia="Cambria" w:hAnsi="Cambria" w:cs="Cambria"/>
                <w:b/>
                <w:color w:val="595959"/>
                <w:sz w:val="18"/>
                <w:szCs w:val="18"/>
              </w:rPr>
              <w:t>Why can’t you limit all sharing?</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85" w14:textId="77777777" w:rsidR="00CD292A" w:rsidRPr="0061397B" w:rsidRDefault="00311EC1" w:rsidP="00C12E0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Federal law gives you the right to limit only</w:t>
            </w:r>
          </w:p>
          <w:p w14:paraId="55A5B586" w14:textId="77777777" w:rsidR="00CD292A" w:rsidRPr="0061397B" w:rsidRDefault="00311EC1" w:rsidP="005D1D1F">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Sharing for affiliates’ everyday business purposes—information about your creditworthiness</w:t>
            </w:r>
          </w:p>
          <w:p w14:paraId="55A5B587" w14:textId="77777777" w:rsidR="00CD292A" w:rsidRPr="0061397B" w:rsidRDefault="00311EC1" w:rsidP="005D1D1F">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Affiliates from using your information to market to you</w:t>
            </w:r>
          </w:p>
          <w:p w14:paraId="55A5B588" w14:textId="77777777" w:rsidR="00CD292A" w:rsidRPr="0061397B" w:rsidRDefault="00311EC1" w:rsidP="001D14E6">
            <w:pPr>
              <w:numPr>
                <w:ilvl w:val="0"/>
                <w:numId w:val="2"/>
              </w:numPr>
              <w:pBdr>
                <w:top w:val="nil"/>
                <w:left w:val="nil"/>
                <w:bottom w:val="nil"/>
                <w:right w:val="nil"/>
                <w:between w:val="nil"/>
              </w:pBdr>
              <w:spacing w:line="24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Sharing for non-affiliates to market to you</w:t>
            </w:r>
          </w:p>
          <w:p w14:paraId="55A5B589" w14:textId="77777777" w:rsidR="00CD292A" w:rsidRPr="0061397B" w:rsidRDefault="00311EC1" w:rsidP="00FF0633">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 xml:space="preserve">State laws and individual companies may give you additional rights to limit sharing. </w:t>
            </w:r>
          </w:p>
        </w:tc>
      </w:tr>
      <w:tr w:rsidR="00CD292A" w:rsidRPr="0061397B" w14:paraId="55A5B58D" w14:textId="77777777" w:rsidTr="001D14E6">
        <w:trPr>
          <w:trHeight w:val="432"/>
        </w:trPr>
        <w:tc>
          <w:tcPr>
            <w:tcW w:w="2240" w:type="dxa"/>
            <w:tcBorders>
              <w:top w:val="single" w:sz="4" w:space="0" w:color="BCBEC0"/>
              <w:left w:val="single" w:sz="4" w:space="0" w:color="BCBEC0"/>
              <w:bottom w:val="single" w:sz="4" w:space="0" w:color="BCBEC0"/>
              <w:right w:val="single" w:sz="4" w:space="0" w:color="BCBEC0"/>
            </w:tcBorders>
            <w:vAlign w:val="center"/>
          </w:tcPr>
          <w:p w14:paraId="55A5B58B" w14:textId="0889BF1D" w:rsidR="00CD292A" w:rsidRPr="0061397B" w:rsidRDefault="00311EC1" w:rsidP="008E0860">
            <w:pPr>
              <w:pBdr>
                <w:top w:val="nil"/>
                <w:left w:val="nil"/>
                <w:bottom w:val="nil"/>
                <w:right w:val="nil"/>
                <w:between w:val="nil"/>
              </w:pBdr>
              <w:spacing w:line="250" w:lineRule="auto"/>
              <w:ind w:leftChars="108" w:left="240" w:right="79" w:hanging="2"/>
              <w:rPr>
                <w:rFonts w:ascii="Cambria" w:eastAsia="Cambria" w:hAnsi="Cambria" w:cs="Cambria"/>
                <w:color w:val="595959"/>
                <w:sz w:val="18"/>
                <w:szCs w:val="18"/>
              </w:rPr>
            </w:pPr>
            <w:r w:rsidRPr="0061397B">
              <w:rPr>
                <w:rFonts w:ascii="Cambria" w:eastAsia="Cambria" w:hAnsi="Cambria" w:cs="Cambria"/>
                <w:b/>
                <w:color w:val="595959"/>
                <w:sz w:val="18"/>
                <w:szCs w:val="18"/>
              </w:rPr>
              <w:t xml:space="preserve">What happens when you limit sharing for a </w:t>
            </w:r>
            <w:r w:rsidR="008E0860" w:rsidRPr="0061397B">
              <w:rPr>
                <w:rFonts w:ascii="Cambria" w:eastAsia="Cambria" w:hAnsi="Cambria" w:cs="Cambria"/>
                <w:b/>
                <w:color w:val="595959"/>
                <w:sz w:val="18"/>
                <w:szCs w:val="18"/>
              </w:rPr>
              <w:t xml:space="preserve">jointly owned </w:t>
            </w:r>
            <w:r w:rsidRPr="0061397B">
              <w:rPr>
                <w:rFonts w:ascii="Cambria" w:eastAsia="Cambria" w:hAnsi="Cambria" w:cs="Cambria"/>
                <w:b/>
                <w:color w:val="595959"/>
                <w:sz w:val="18"/>
                <w:szCs w:val="18"/>
              </w:rPr>
              <w:t>account</w:t>
            </w:r>
            <w:r w:rsidR="008E0860" w:rsidRPr="0061397B">
              <w:rPr>
                <w:rFonts w:ascii="Cambria" w:eastAsia="Cambria" w:hAnsi="Cambria" w:cs="Cambria"/>
                <w:b/>
                <w:color w:val="595959"/>
                <w:sz w:val="18"/>
                <w:szCs w:val="18"/>
              </w:rPr>
              <w:t>?</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8C" w14:textId="77777777" w:rsidR="00CD292A" w:rsidRPr="0061397B" w:rsidRDefault="00311EC1" w:rsidP="00C12E0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Your choices will apply to everyone on your account—unless you tell us otherwise.</w:t>
            </w:r>
          </w:p>
        </w:tc>
      </w:tr>
      <w:tr w:rsidR="00CD292A" w:rsidRPr="0061397B" w14:paraId="55A5B58F" w14:textId="77777777" w:rsidTr="005010E0">
        <w:trPr>
          <w:trHeight w:val="56"/>
        </w:trPr>
        <w:tc>
          <w:tcPr>
            <w:tcW w:w="10909" w:type="dxa"/>
            <w:gridSpan w:val="2"/>
            <w:tcBorders>
              <w:top w:val="single" w:sz="4" w:space="0" w:color="BCBEC0"/>
              <w:left w:val="single" w:sz="4" w:space="0" w:color="BCBEC0"/>
              <w:bottom w:val="single" w:sz="4" w:space="0" w:color="BCBEC0"/>
              <w:right w:val="single" w:sz="4" w:space="0" w:color="BCBEC0"/>
            </w:tcBorders>
            <w:shd w:val="clear" w:color="auto" w:fill="BFBFBF"/>
            <w:vAlign w:val="center"/>
          </w:tcPr>
          <w:p w14:paraId="55A5B58E" w14:textId="3A657515" w:rsidR="00CD292A" w:rsidRPr="0061397B" w:rsidRDefault="00A42920">
            <w:pPr>
              <w:pBdr>
                <w:top w:val="nil"/>
                <w:left w:val="nil"/>
                <w:bottom w:val="nil"/>
                <w:right w:val="nil"/>
                <w:between w:val="nil"/>
              </w:pBdr>
              <w:spacing w:line="240" w:lineRule="auto"/>
              <w:ind w:left="0" w:hanging="2"/>
              <w:rPr>
                <w:rFonts w:ascii="Cambria" w:eastAsia="Cambria" w:hAnsi="Cambria" w:cs="Cambria"/>
                <w:color w:val="595959"/>
              </w:rPr>
            </w:pPr>
            <w:r w:rsidRPr="0061397B">
              <w:rPr>
                <w:rFonts w:ascii="Cambria" w:eastAsia="Cambria" w:hAnsi="Cambria" w:cs="Cambria"/>
                <w:b/>
                <w:color w:val="595959"/>
              </w:rPr>
              <w:t xml:space="preserve"> </w:t>
            </w:r>
            <w:r w:rsidR="00311EC1" w:rsidRPr="0061397B">
              <w:rPr>
                <w:rFonts w:ascii="Cambria" w:eastAsia="Cambria" w:hAnsi="Cambria" w:cs="Cambria"/>
                <w:b/>
                <w:color w:val="595959"/>
              </w:rPr>
              <w:t>Definitions</w:t>
            </w:r>
          </w:p>
        </w:tc>
      </w:tr>
      <w:tr w:rsidR="00CD292A" w:rsidRPr="0061397B" w14:paraId="55A5B592" w14:textId="77777777" w:rsidTr="001D14E6">
        <w:trPr>
          <w:trHeight w:val="288"/>
        </w:trPr>
        <w:tc>
          <w:tcPr>
            <w:tcW w:w="2240" w:type="dxa"/>
            <w:tcBorders>
              <w:top w:val="single" w:sz="4" w:space="0" w:color="BCBEC0"/>
              <w:left w:val="single" w:sz="4" w:space="0" w:color="BCBEC0"/>
              <w:bottom w:val="single" w:sz="4" w:space="0" w:color="BCBEC0"/>
              <w:right w:val="single" w:sz="4" w:space="0" w:color="BCBEC0"/>
            </w:tcBorders>
            <w:vAlign w:val="center"/>
          </w:tcPr>
          <w:p w14:paraId="55A5B590" w14:textId="77777777" w:rsidR="00CD292A" w:rsidRPr="0061397B" w:rsidRDefault="00311EC1" w:rsidP="00281F9D">
            <w:pPr>
              <w:pBdr>
                <w:top w:val="nil"/>
                <w:left w:val="nil"/>
                <w:bottom w:val="nil"/>
                <w:right w:val="nil"/>
                <w:between w:val="nil"/>
              </w:pBdr>
              <w:spacing w:line="250" w:lineRule="auto"/>
              <w:ind w:leftChars="108" w:left="240" w:right="79" w:hanging="2"/>
              <w:rPr>
                <w:rFonts w:ascii="Cambria" w:eastAsia="Cambria" w:hAnsi="Cambria" w:cs="Cambria"/>
                <w:b/>
                <w:color w:val="595959"/>
                <w:sz w:val="18"/>
                <w:szCs w:val="18"/>
              </w:rPr>
            </w:pPr>
            <w:r w:rsidRPr="0061397B">
              <w:rPr>
                <w:rFonts w:ascii="Cambria" w:eastAsia="Cambria" w:hAnsi="Cambria" w:cs="Cambria"/>
                <w:b/>
                <w:color w:val="595959"/>
                <w:sz w:val="18"/>
                <w:szCs w:val="18"/>
              </w:rPr>
              <w:t>Affiliates</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91" w14:textId="77777777" w:rsidR="00CD292A" w:rsidRPr="0061397B" w:rsidRDefault="00311EC1" w:rsidP="00E5047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Companies related by common ownership or control. They can be financial and non-financial companies.</w:t>
            </w:r>
          </w:p>
        </w:tc>
      </w:tr>
      <w:tr w:rsidR="00CD292A" w:rsidRPr="0061397B" w14:paraId="55A5B595" w14:textId="77777777" w:rsidTr="001D14E6">
        <w:trPr>
          <w:trHeight w:val="288"/>
        </w:trPr>
        <w:tc>
          <w:tcPr>
            <w:tcW w:w="2240" w:type="dxa"/>
            <w:tcBorders>
              <w:top w:val="single" w:sz="4" w:space="0" w:color="BCBEC0"/>
              <w:left w:val="single" w:sz="4" w:space="0" w:color="BCBEC0"/>
              <w:bottom w:val="single" w:sz="4" w:space="0" w:color="BCBEC0"/>
              <w:right w:val="single" w:sz="4" w:space="0" w:color="BCBEC0"/>
            </w:tcBorders>
            <w:vAlign w:val="center"/>
          </w:tcPr>
          <w:p w14:paraId="55A5B593" w14:textId="77777777" w:rsidR="00CD292A" w:rsidRPr="0061397B" w:rsidRDefault="00311EC1" w:rsidP="00281F9D">
            <w:pPr>
              <w:pBdr>
                <w:top w:val="nil"/>
                <w:left w:val="nil"/>
                <w:bottom w:val="nil"/>
                <w:right w:val="nil"/>
                <w:between w:val="nil"/>
              </w:pBdr>
              <w:spacing w:line="250" w:lineRule="auto"/>
              <w:ind w:leftChars="108" w:left="240" w:right="79" w:hanging="2"/>
              <w:rPr>
                <w:rFonts w:ascii="Cambria" w:eastAsia="Cambria" w:hAnsi="Cambria" w:cs="Cambria"/>
                <w:b/>
                <w:color w:val="595959"/>
                <w:sz w:val="18"/>
                <w:szCs w:val="18"/>
              </w:rPr>
            </w:pPr>
            <w:r w:rsidRPr="0061397B">
              <w:rPr>
                <w:rFonts w:ascii="Cambria" w:eastAsia="Cambria" w:hAnsi="Cambria" w:cs="Cambria"/>
                <w:b/>
                <w:color w:val="595959"/>
                <w:sz w:val="18"/>
                <w:szCs w:val="18"/>
              </w:rPr>
              <w:t>Non-affiliates</w:t>
            </w:r>
          </w:p>
        </w:tc>
        <w:tc>
          <w:tcPr>
            <w:tcW w:w="8669" w:type="dxa"/>
            <w:tcBorders>
              <w:top w:val="single" w:sz="4" w:space="0" w:color="BCBEC0"/>
              <w:left w:val="single" w:sz="4" w:space="0" w:color="BCBEC0"/>
              <w:bottom w:val="single" w:sz="4" w:space="0" w:color="BCBEC0"/>
              <w:right w:val="single" w:sz="4" w:space="0" w:color="BCBEC0"/>
            </w:tcBorders>
            <w:vAlign w:val="center"/>
          </w:tcPr>
          <w:p w14:paraId="55A5B594" w14:textId="51A454A5" w:rsidR="00CD292A" w:rsidRPr="0061397B" w:rsidRDefault="00311EC1" w:rsidP="00E5047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Companies not related by common ownership or control. They can be financial and non</w:t>
            </w:r>
            <w:r w:rsidR="002A5925" w:rsidRPr="0061397B">
              <w:rPr>
                <w:rFonts w:ascii="Cambria" w:eastAsia="Cambria" w:hAnsi="Cambria" w:cs="Cambria"/>
                <w:color w:val="595959"/>
                <w:sz w:val="18"/>
                <w:szCs w:val="18"/>
              </w:rPr>
              <w:t>-</w:t>
            </w:r>
            <w:r w:rsidRPr="0061397B">
              <w:rPr>
                <w:rFonts w:ascii="Cambria" w:eastAsia="Cambria" w:hAnsi="Cambria" w:cs="Cambria"/>
                <w:color w:val="595959"/>
                <w:sz w:val="18"/>
                <w:szCs w:val="18"/>
              </w:rPr>
              <w:t>financial companies.</w:t>
            </w:r>
          </w:p>
        </w:tc>
      </w:tr>
      <w:tr w:rsidR="00CD292A" w:rsidRPr="0061397B" w14:paraId="55A5B598" w14:textId="77777777" w:rsidTr="001D14E6">
        <w:trPr>
          <w:trHeight w:val="288"/>
        </w:trPr>
        <w:tc>
          <w:tcPr>
            <w:tcW w:w="2240" w:type="dxa"/>
            <w:tcBorders>
              <w:top w:val="single" w:sz="4" w:space="0" w:color="BCBEC0"/>
              <w:left w:val="single" w:sz="4" w:space="0" w:color="BCBEC0"/>
              <w:bottom w:val="single" w:sz="4" w:space="0" w:color="BFBFBF" w:themeColor="background1" w:themeShade="BF"/>
              <w:right w:val="single" w:sz="4" w:space="0" w:color="BCBEC0"/>
            </w:tcBorders>
            <w:vAlign w:val="center"/>
          </w:tcPr>
          <w:p w14:paraId="55A5B596" w14:textId="77777777" w:rsidR="00CD292A" w:rsidRPr="0061397B" w:rsidRDefault="00311EC1" w:rsidP="00281F9D">
            <w:pPr>
              <w:pBdr>
                <w:top w:val="nil"/>
                <w:left w:val="nil"/>
                <w:bottom w:val="nil"/>
                <w:right w:val="nil"/>
                <w:between w:val="nil"/>
              </w:pBdr>
              <w:spacing w:line="250" w:lineRule="auto"/>
              <w:ind w:leftChars="108" w:left="240" w:right="79" w:hanging="2"/>
              <w:rPr>
                <w:rFonts w:ascii="Cambria" w:eastAsia="Cambria" w:hAnsi="Cambria" w:cs="Cambria"/>
                <w:b/>
                <w:color w:val="595959"/>
                <w:sz w:val="18"/>
                <w:szCs w:val="18"/>
              </w:rPr>
            </w:pPr>
            <w:r w:rsidRPr="0061397B">
              <w:rPr>
                <w:rFonts w:ascii="Cambria" w:eastAsia="Cambria" w:hAnsi="Cambria" w:cs="Cambria"/>
                <w:b/>
                <w:color w:val="595959"/>
                <w:sz w:val="18"/>
                <w:szCs w:val="18"/>
              </w:rPr>
              <w:t>Joint marketing</w:t>
            </w:r>
          </w:p>
        </w:tc>
        <w:tc>
          <w:tcPr>
            <w:tcW w:w="8669" w:type="dxa"/>
            <w:tcBorders>
              <w:top w:val="single" w:sz="4" w:space="0" w:color="BCBEC0"/>
              <w:left w:val="single" w:sz="4" w:space="0" w:color="BCBEC0"/>
              <w:bottom w:val="single" w:sz="4" w:space="0" w:color="BFBFBF" w:themeColor="background1" w:themeShade="BF"/>
              <w:right w:val="single" w:sz="4" w:space="0" w:color="BCBEC0"/>
            </w:tcBorders>
            <w:vAlign w:val="center"/>
          </w:tcPr>
          <w:p w14:paraId="55A5B597" w14:textId="77777777" w:rsidR="00CD292A" w:rsidRPr="0061397B" w:rsidRDefault="00311EC1" w:rsidP="00E50475">
            <w:pPr>
              <w:pBdr>
                <w:top w:val="nil"/>
                <w:left w:val="nil"/>
                <w:bottom w:val="nil"/>
                <w:right w:val="nil"/>
                <w:between w:val="nil"/>
              </w:pBdr>
              <w:spacing w:line="250" w:lineRule="auto"/>
              <w:ind w:leftChars="144" w:left="319" w:right="216" w:hanging="2"/>
              <w:rPr>
                <w:rFonts w:ascii="Cambria" w:eastAsia="Cambria" w:hAnsi="Cambria" w:cs="Cambria"/>
                <w:color w:val="595959"/>
                <w:sz w:val="18"/>
                <w:szCs w:val="18"/>
              </w:rPr>
            </w:pPr>
            <w:r w:rsidRPr="0061397B">
              <w:rPr>
                <w:rFonts w:ascii="Cambria" w:eastAsia="Cambria" w:hAnsi="Cambria" w:cs="Cambria"/>
                <w:color w:val="595959"/>
                <w:sz w:val="18"/>
                <w:szCs w:val="18"/>
              </w:rPr>
              <w:t>A formal agreement between non-affiliated financial companies that together market financial products or services to you.</w:t>
            </w:r>
          </w:p>
        </w:tc>
      </w:tr>
    </w:tbl>
    <w:p w14:paraId="55A5B5B0" w14:textId="4F19D999" w:rsidR="00CD292A" w:rsidRPr="0061397B" w:rsidRDefault="00CD292A" w:rsidP="001F1AAD">
      <w:pPr>
        <w:widowControl/>
        <w:pBdr>
          <w:top w:val="nil"/>
          <w:left w:val="nil"/>
          <w:bottom w:val="nil"/>
          <w:right w:val="nil"/>
          <w:between w:val="nil"/>
        </w:pBdr>
        <w:tabs>
          <w:tab w:val="center" w:pos="4680"/>
          <w:tab w:val="right" w:pos="9360"/>
        </w:tabs>
        <w:spacing w:line="240" w:lineRule="auto"/>
        <w:ind w:leftChars="0" w:left="0" w:firstLineChars="0" w:firstLine="0"/>
        <w:rPr>
          <w:rFonts w:ascii="Cambria" w:eastAsia="Cambria" w:hAnsi="Cambria" w:cs="Cambria"/>
          <w:color w:val="000000"/>
          <w:sz w:val="18"/>
          <w:szCs w:val="18"/>
        </w:rPr>
      </w:pPr>
    </w:p>
    <w:p w14:paraId="669B5ACD" w14:textId="2614EA1E" w:rsidR="00370618" w:rsidRPr="0061397B" w:rsidRDefault="00370618" w:rsidP="00370618">
      <w:pPr>
        <w:tabs>
          <w:tab w:val="left" w:pos="4335"/>
        </w:tabs>
        <w:ind w:left="0" w:hanging="2"/>
        <w:rPr>
          <w:rFonts w:ascii="Cambria" w:eastAsia="Cambria" w:hAnsi="Cambria" w:cs="Cambria"/>
          <w:sz w:val="18"/>
          <w:szCs w:val="18"/>
        </w:rPr>
      </w:pPr>
      <w:r w:rsidRPr="0061397B">
        <w:rPr>
          <w:rFonts w:ascii="Cambria" w:eastAsia="Cambria" w:hAnsi="Cambria" w:cs="Cambria"/>
          <w:sz w:val="18"/>
          <w:szCs w:val="18"/>
        </w:rPr>
        <w:tab/>
      </w:r>
    </w:p>
    <w:sectPr w:rsidR="00370618" w:rsidRPr="0061397B" w:rsidSect="00370618">
      <w:headerReference w:type="even" r:id="rId11"/>
      <w:headerReference w:type="default" r:id="rId12"/>
      <w:footerReference w:type="even" r:id="rId13"/>
      <w:footerReference w:type="default" r:id="rId14"/>
      <w:headerReference w:type="first" r:id="rId15"/>
      <w:footerReference w:type="first" r:id="rId16"/>
      <w:pgSz w:w="12240" w:h="15840"/>
      <w:pgMar w:top="622" w:right="605" w:bottom="720" w:left="403" w:header="86" w:footer="17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1526" w14:textId="77777777" w:rsidR="00CC1231" w:rsidRDefault="00CC1231" w:rsidP="00B052A3">
      <w:pPr>
        <w:spacing w:line="240" w:lineRule="auto"/>
        <w:ind w:left="0" w:hanging="2"/>
      </w:pPr>
      <w:r>
        <w:separator/>
      </w:r>
    </w:p>
  </w:endnote>
  <w:endnote w:type="continuationSeparator" w:id="0">
    <w:p w14:paraId="73776AD4" w14:textId="77777777" w:rsidR="00CC1231" w:rsidRDefault="00CC1231" w:rsidP="00B052A3">
      <w:pPr>
        <w:spacing w:line="240" w:lineRule="auto"/>
        <w:ind w:left="0" w:hanging="2"/>
      </w:pPr>
      <w:r>
        <w:continuationSeparator/>
      </w:r>
    </w:p>
  </w:endnote>
  <w:endnote w:type="continuationNotice" w:id="1">
    <w:p w14:paraId="03ACEE5C" w14:textId="77777777" w:rsidR="00CC1231" w:rsidRDefault="00CC123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878" w14:textId="77777777" w:rsidR="00B052A3" w:rsidRDefault="00B052A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1023" w14:textId="77777777" w:rsidR="00B96D18" w:rsidRPr="00032FD1" w:rsidRDefault="00B96D18" w:rsidP="00B96D18">
    <w:pPr>
      <w:pBdr>
        <w:top w:val="nil"/>
        <w:left w:val="nil"/>
        <w:bottom w:val="nil"/>
        <w:right w:val="nil"/>
        <w:between w:val="nil"/>
      </w:pBdr>
      <w:ind w:left="0" w:hanging="2"/>
      <w:jc w:val="center"/>
      <w:rPr>
        <w:rFonts w:ascii="Cambria" w:hAnsi="Cambria"/>
        <w:b/>
        <w:color w:val="000000"/>
        <w:sz w:val="20"/>
        <w:szCs w:val="20"/>
      </w:rPr>
    </w:pPr>
    <w:r w:rsidRPr="00032FD1">
      <w:rPr>
        <w:rFonts w:ascii="Cambria" w:hAnsi="Cambria"/>
        <w:color w:val="000000"/>
        <w:sz w:val="20"/>
        <w:szCs w:val="20"/>
      </w:rPr>
      <w:t xml:space="preserve">Page </w:t>
    </w:r>
    <w:r w:rsidRPr="00032FD1">
      <w:rPr>
        <w:rFonts w:ascii="Cambria" w:hAnsi="Cambria"/>
        <w:b/>
        <w:color w:val="000000"/>
        <w:sz w:val="20"/>
        <w:szCs w:val="20"/>
      </w:rPr>
      <w:fldChar w:fldCharType="begin"/>
    </w:r>
    <w:r w:rsidRPr="00032FD1">
      <w:rPr>
        <w:rFonts w:ascii="Cambria" w:hAnsi="Cambria"/>
        <w:b/>
        <w:color w:val="000000"/>
        <w:sz w:val="20"/>
        <w:szCs w:val="20"/>
      </w:rPr>
      <w:instrText>PAGE</w:instrText>
    </w:r>
    <w:r w:rsidRPr="00032FD1">
      <w:rPr>
        <w:rFonts w:ascii="Cambria" w:hAnsi="Cambria"/>
        <w:b/>
        <w:color w:val="000000"/>
        <w:sz w:val="20"/>
        <w:szCs w:val="20"/>
      </w:rPr>
      <w:fldChar w:fldCharType="separate"/>
    </w:r>
    <w:r>
      <w:rPr>
        <w:rFonts w:ascii="Cambria" w:hAnsi="Cambria"/>
        <w:b/>
        <w:color w:val="000000"/>
        <w:sz w:val="20"/>
        <w:szCs w:val="20"/>
      </w:rPr>
      <w:t>1</w:t>
    </w:r>
    <w:r w:rsidRPr="00032FD1">
      <w:rPr>
        <w:rFonts w:ascii="Cambria" w:hAnsi="Cambria"/>
        <w:b/>
        <w:color w:val="000000"/>
        <w:sz w:val="20"/>
        <w:szCs w:val="20"/>
      </w:rPr>
      <w:fldChar w:fldCharType="end"/>
    </w:r>
    <w:r w:rsidRPr="00032FD1">
      <w:rPr>
        <w:rFonts w:ascii="Cambria" w:hAnsi="Cambria"/>
        <w:color w:val="000000"/>
        <w:sz w:val="20"/>
        <w:szCs w:val="20"/>
      </w:rPr>
      <w:t xml:space="preserve"> of </w:t>
    </w:r>
    <w:r w:rsidRPr="00032FD1">
      <w:rPr>
        <w:rFonts w:ascii="Cambria" w:hAnsi="Cambria"/>
        <w:b/>
        <w:color w:val="000000"/>
        <w:sz w:val="20"/>
        <w:szCs w:val="20"/>
      </w:rPr>
      <w:fldChar w:fldCharType="begin"/>
    </w:r>
    <w:r w:rsidRPr="00032FD1">
      <w:rPr>
        <w:rFonts w:ascii="Cambria" w:hAnsi="Cambria"/>
        <w:b/>
        <w:color w:val="000000"/>
        <w:sz w:val="20"/>
        <w:szCs w:val="20"/>
      </w:rPr>
      <w:instrText>NUMPAGES</w:instrText>
    </w:r>
    <w:r w:rsidRPr="00032FD1">
      <w:rPr>
        <w:rFonts w:ascii="Cambria" w:hAnsi="Cambria"/>
        <w:b/>
        <w:color w:val="000000"/>
        <w:sz w:val="20"/>
        <w:szCs w:val="20"/>
      </w:rPr>
      <w:fldChar w:fldCharType="separate"/>
    </w:r>
    <w:r>
      <w:rPr>
        <w:rFonts w:ascii="Cambria" w:hAnsi="Cambria"/>
        <w:b/>
        <w:color w:val="000000"/>
        <w:sz w:val="20"/>
        <w:szCs w:val="20"/>
      </w:rPr>
      <w:t>2</w:t>
    </w:r>
    <w:r w:rsidRPr="00032FD1">
      <w:rPr>
        <w:rFonts w:ascii="Cambria" w:hAnsi="Cambria"/>
        <w:b/>
        <w:color w:val="000000"/>
        <w:sz w:val="20"/>
        <w:szCs w:val="20"/>
      </w:rPr>
      <w:fldChar w:fldCharType="end"/>
    </w:r>
  </w:p>
  <w:p w14:paraId="5720C855" w14:textId="6E4EE70B" w:rsidR="00B96D18" w:rsidRPr="00032FD1" w:rsidRDefault="00023F34" w:rsidP="00B96D18">
    <w:pPr>
      <w:pBdr>
        <w:top w:val="nil"/>
        <w:left w:val="nil"/>
        <w:bottom w:val="nil"/>
        <w:right w:val="nil"/>
        <w:between w:val="nil"/>
      </w:pBdr>
      <w:ind w:left="0" w:hanging="2"/>
      <w:jc w:val="center"/>
      <w:rPr>
        <w:rFonts w:ascii="Cambria" w:hAnsi="Cambria"/>
      </w:rPr>
    </w:pPr>
    <w:r>
      <w:rPr>
        <w:rFonts w:ascii="Cambria" w:eastAsia="Cambria" w:hAnsi="Cambria" w:cs="Cambria"/>
        <w:color w:val="000000"/>
        <w:sz w:val="20"/>
        <w:szCs w:val="20"/>
      </w:rPr>
      <w:t>September 2025</w:t>
    </w:r>
  </w:p>
  <w:p w14:paraId="64794CCF" w14:textId="069357F5" w:rsidR="00B052A3" w:rsidRPr="00370618" w:rsidRDefault="00B052A3" w:rsidP="0037061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DDC9" w14:textId="77777777" w:rsidR="00B052A3" w:rsidRDefault="00B052A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416F" w14:textId="77777777" w:rsidR="00CC1231" w:rsidRDefault="00CC1231" w:rsidP="00B052A3">
      <w:pPr>
        <w:spacing w:line="240" w:lineRule="auto"/>
        <w:ind w:left="0" w:hanging="2"/>
      </w:pPr>
      <w:r>
        <w:separator/>
      </w:r>
    </w:p>
  </w:footnote>
  <w:footnote w:type="continuationSeparator" w:id="0">
    <w:p w14:paraId="6EBF9EAD" w14:textId="77777777" w:rsidR="00CC1231" w:rsidRDefault="00CC1231" w:rsidP="00B052A3">
      <w:pPr>
        <w:spacing w:line="240" w:lineRule="auto"/>
        <w:ind w:left="0" w:hanging="2"/>
      </w:pPr>
      <w:r>
        <w:continuationSeparator/>
      </w:r>
    </w:p>
  </w:footnote>
  <w:footnote w:type="continuationNotice" w:id="1">
    <w:p w14:paraId="08A02358" w14:textId="77777777" w:rsidR="00CC1231" w:rsidRDefault="00CC1231">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E89" w14:textId="77777777" w:rsidR="00B052A3" w:rsidRDefault="00B052A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91D1" w14:textId="77777777" w:rsidR="00B052A3" w:rsidRDefault="00B052A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64E4" w14:textId="77777777" w:rsidR="00B052A3" w:rsidRDefault="00B052A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ABD"/>
    <w:multiLevelType w:val="multilevel"/>
    <w:tmpl w:val="FDE26E5A"/>
    <w:lvl w:ilvl="0">
      <w:start w:val="1"/>
      <w:numFmt w:val="bullet"/>
      <w:lvlText w:val="●"/>
      <w:lvlJc w:val="left"/>
      <w:pPr>
        <w:ind w:left="1305" w:hanging="360"/>
      </w:pPr>
      <w:rPr>
        <w:rFonts w:ascii="Noto Sans Symbols" w:eastAsia="Noto Sans Symbols" w:hAnsi="Noto Sans Symbols" w:cs="Noto Sans Symbols"/>
        <w:color w:val="404040"/>
        <w:vertAlign w:val="baseline"/>
      </w:rPr>
    </w:lvl>
    <w:lvl w:ilvl="1">
      <w:start w:val="1"/>
      <w:numFmt w:val="bullet"/>
      <w:lvlText w:val="o"/>
      <w:lvlJc w:val="left"/>
      <w:pPr>
        <w:ind w:left="2025" w:hanging="360"/>
      </w:pPr>
      <w:rPr>
        <w:rFonts w:ascii="Courier New" w:eastAsia="Courier New" w:hAnsi="Courier New" w:cs="Courier New"/>
        <w:vertAlign w:val="baseline"/>
      </w:rPr>
    </w:lvl>
    <w:lvl w:ilvl="2">
      <w:start w:val="1"/>
      <w:numFmt w:val="bullet"/>
      <w:lvlText w:val="▪"/>
      <w:lvlJc w:val="left"/>
      <w:pPr>
        <w:ind w:left="2745" w:hanging="360"/>
      </w:pPr>
      <w:rPr>
        <w:rFonts w:ascii="Noto Sans Symbols" w:eastAsia="Noto Sans Symbols" w:hAnsi="Noto Sans Symbols" w:cs="Noto Sans Symbols"/>
        <w:vertAlign w:val="baseline"/>
      </w:rPr>
    </w:lvl>
    <w:lvl w:ilvl="3">
      <w:start w:val="1"/>
      <w:numFmt w:val="bullet"/>
      <w:lvlText w:val="●"/>
      <w:lvlJc w:val="left"/>
      <w:pPr>
        <w:ind w:left="3465" w:hanging="360"/>
      </w:pPr>
      <w:rPr>
        <w:rFonts w:ascii="Noto Sans Symbols" w:eastAsia="Noto Sans Symbols" w:hAnsi="Noto Sans Symbols" w:cs="Noto Sans Symbols"/>
        <w:vertAlign w:val="baseline"/>
      </w:rPr>
    </w:lvl>
    <w:lvl w:ilvl="4">
      <w:start w:val="1"/>
      <w:numFmt w:val="bullet"/>
      <w:lvlText w:val="o"/>
      <w:lvlJc w:val="left"/>
      <w:pPr>
        <w:ind w:left="4185" w:hanging="360"/>
      </w:pPr>
      <w:rPr>
        <w:rFonts w:ascii="Courier New" w:eastAsia="Courier New" w:hAnsi="Courier New" w:cs="Courier New"/>
        <w:vertAlign w:val="baseline"/>
      </w:rPr>
    </w:lvl>
    <w:lvl w:ilvl="5">
      <w:start w:val="1"/>
      <w:numFmt w:val="bullet"/>
      <w:lvlText w:val="▪"/>
      <w:lvlJc w:val="left"/>
      <w:pPr>
        <w:ind w:left="4905" w:hanging="360"/>
      </w:pPr>
      <w:rPr>
        <w:rFonts w:ascii="Noto Sans Symbols" w:eastAsia="Noto Sans Symbols" w:hAnsi="Noto Sans Symbols" w:cs="Noto Sans Symbols"/>
        <w:vertAlign w:val="baseline"/>
      </w:rPr>
    </w:lvl>
    <w:lvl w:ilvl="6">
      <w:start w:val="1"/>
      <w:numFmt w:val="bullet"/>
      <w:lvlText w:val="●"/>
      <w:lvlJc w:val="left"/>
      <w:pPr>
        <w:ind w:left="5625" w:hanging="360"/>
      </w:pPr>
      <w:rPr>
        <w:rFonts w:ascii="Noto Sans Symbols" w:eastAsia="Noto Sans Symbols" w:hAnsi="Noto Sans Symbols" w:cs="Noto Sans Symbols"/>
        <w:vertAlign w:val="baseline"/>
      </w:rPr>
    </w:lvl>
    <w:lvl w:ilvl="7">
      <w:start w:val="1"/>
      <w:numFmt w:val="bullet"/>
      <w:lvlText w:val="o"/>
      <w:lvlJc w:val="left"/>
      <w:pPr>
        <w:ind w:left="6345" w:hanging="360"/>
      </w:pPr>
      <w:rPr>
        <w:rFonts w:ascii="Courier New" w:eastAsia="Courier New" w:hAnsi="Courier New" w:cs="Courier New"/>
        <w:vertAlign w:val="baseline"/>
      </w:rPr>
    </w:lvl>
    <w:lvl w:ilvl="8">
      <w:start w:val="1"/>
      <w:numFmt w:val="bullet"/>
      <w:lvlText w:val="▪"/>
      <w:lvlJc w:val="left"/>
      <w:pPr>
        <w:ind w:left="7065" w:hanging="360"/>
      </w:pPr>
      <w:rPr>
        <w:rFonts w:ascii="Noto Sans Symbols" w:eastAsia="Noto Sans Symbols" w:hAnsi="Noto Sans Symbols" w:cs="Noto Sans Symbols"/>
        <w:vertAlign w:val="baseline"/>
      </w:rPr>
    </w:lvl>
  </w:abstractNum>
  <w:abstractNum w:abstractNumId="1" w15:restartNumberingAfterBreak="0">
    <w:nsid w:val="5123796C"/>
    <w:multiLevelType w:val="multilevel"/>
    <w:tmpl w:val="DFC8B59C"/>
    <w:lvl w:ilvl="0">
      <w:start w:val="1"/>
      <w:numFmt w:val="bullet"/>
      <w:lvlText w:val="●"/>
      <w:lvlJc w:val="left"/>
      <w:pPr>
        <w:ind w:left="1305" w:hanging="360"/>
      </w:pPr>
      <w:rPr>
        <w:rFonts w:ascii="Noto Sans Symbols" w:eastAsia="Noto Sans Symbols" w:hAnsi="Noto Sans Symbols" w:cs="Noto Sans Symbols"/>
        <w:color w:val="404040"/>
        <w:vertAlign w:val="baseline"/>
      </w:rPr>
    </w:lvl>
    <w:lvl w:ilvl="1">
      <w:start w:val="1"/>
      <w:numFmt w:val="bullet"/>
      <w:lvlText w:val="o"/>
      <w:lvlJc w:val="left"/>
      <w:pPr>
        <w:ind w:left="2025" w:hanging="360"/>
      </w:pPr>
      <w:rPr>
        <w:rFonts w:ascii="Courier New" w:eastAsia="Courier New" w:hAnsi="Courier New" w:cs="Courier New"/>
        <w:vertAlign w:val="baseline"/>
      </w:rPr>
    </w:lvl>
    <w:lvl w:ilvl="2">
      <w:start w:val="1"/>
      <w:numFmt w:val="bullet"/>
      <w:lvlText w:val="▪"/>
      <w:lvlJc w:val="left"/>
      <w:pPr>
        <w:ind w:left="2745" w:hanging="360"/>
      </w:pPr>
      <w:rPr>
        <w:rFonts w:ascii="Noto Sans Symbols" w:eastAsia="Noto Sans Symbols" w:hAnsi="Noto Sans Symbols" w:cs="Noto Sans Symbols"/>
        <w:vertAlign w:val="baseline"/>
      </w:rPr>
    </w:lvl>
    <w:lvl w:ilvl="3">
      <w:start w:val="1"/>
      <w:numFmt w:val="bullet"/>
      <w:lvlText w:val="●"/>
      <w:lvlJc w:val="left"/>
      <w:pPr>
        <w:ind w:left="3465" w:hanging="360"/>
      </w:pPr>
      <w:rPr>
        <w:rFonts w:ascii="Noto Sans Symbols" w:eastAsia="Noto Sans Symbols" w:hAnsi="Noto Sans Symbols" w:cs="Noto Sans Symbols"/>
        <w:vertAlign w:val="baseline"/>
      </w:rPr>
    </w:lvl>
    <w:lvl w:ilvl="4">
      <w:start w:val="1"/>
      <w:numFmt w:val="bullet"/>
      <w:lvlText w:val="o"/>
      <w:lvlJc w:val="left"/>
      <w:pPr>
        <w:ind w:left="4185" w:hanging="360"/>
      </w:pPr>
      <w:rPr>
        <w:rFonts w:ascii="Courier New" w:eastAsia="Courier New" w:hAnsi="Courier New" w:cs="Courier New"/>
        <w:vertAlign w:val="baseline"/>
      </w:rPr>
    </w:lvl>
    <w:lvl w:ilvl="5">
      <w:start w:val="1"/>
      <w:numFmt w:val="bullet"/>
      <w:lvlText w:val="▪"/>
      <w:lvlJc w:val="left"/>
      <w:pPr>
        <w:ind w:left="4905" w:hanging="360"/>
      </w:pPr>
      <w:rPr>
        <w:rFonts w:ascii="Noto Sans Symbols" w:eastAsia="Noto Sans Symbols" w:hAnsi="Noto Sans Symbols" w:cs="Noto Sans Symbols"/>
        <w:vertAlign w:val="baseline"/>
      </w:rPr>
    </w:lvl>
    <w:lvl w:ilvl="6">
      <w:start w:val="1"/>
      <w:numFmt w:val="bullet"/>
      <w:lvlText w:val="●"/>
      <w:lvlJc w:val="left"/>
      <w:pPr>
        <w:ind w:left="5625" w:hanging="360"/>
      </w:pPr>
      <w:rPr>
        <w:rFonts w:ascii="Noto Sans Symbols" w:eastAsia="Noto Sans Symbols" w:hAnsi="Noto Sans Symbols" w:cs="Noto Sans Symbols"/>
        <w:vertAlign w:val="baseline"/>
      </w:rPr>
    </w:lvl>
    <w:lvl w:ilvl="7">
      <w:start w:val="1"/>
      <w:numFmt w:val="bullet"/>
      <w:lvlText w:val="o"/>
      <w:lvlJc w:val="left"/>
      <w:pPr>
        <w:ind w:left="6345" w:hanging="360"/>
      </w:pPr>
      <w:rPr>
        <w:rFonts w:ascii="Courier New" w:eastAsia="Courier New" w:hAnsi="Courier New" w:cs="Courier New"/>
        <w:vertAlign w:val="baseline"/>
      </w:rPr>
    </w:lvl>
    <w:lvl w:ilvl="8">
      <w:start w:val="1"/>
      <w:numFmt w:val="bullet"/>
      <w:lvlText w:val="▪"/>
      <w:lvlJc w:val="left"/>
      <w:pPr>
        <w:ind w:left="7065" w:hanging="360"/>
      </w:pPr>
      <w:rPr>
        <w:rFonts w:ascii="Noto Sans Symbols" w:eastAsia="Noto Sans Symbols" w:hAnsi="Noto Sans Symbols" w:cs="Noto Sans Symbols"/>
        <w:vertAlign w:val="baseline"/>
      </w:rPr>
    </w:lvl>
  </w:abstractNum>
  <w:num w:numId="1" w16cid:durableId="286591200">
    <w:abstractNumId w:val="1"/>
  </w:num>
  <w:num w:numId="2" w16cid:durableId="199852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2A"/>
    <w:rsid w:val="00023F34"/>
    <w:rsid w:val="00027741"/>
    <w:rsid w:val="00044214"/>
    <w:rsid w:val="00057506"/>
    <w:rsid w:val="000B5FB7"/>
    <w:rsid w:val="000D1EFB"/>
    <w:rsid w:val="000D2477"/>
    <w:rsid w:val="000E1884"/>
    <w:rsid w:val="000E4988"/>
    <w:rsid w:val="00122A32"/>
    <w:rsid w:val="00156ED4"/>
    <w:rsid w:val="00162914"/>
    <w:rsid w:val="00165BEF"/>
    <w:rsid w:val="0019264D"/>
    <w:rsid w:val="001C009A"/>
    <w:rsid w:val="001D14E6"/>
    <w:rsid w:val="001F1AAD"/>
    <w:rsid w:val="00230880"/>
    <w:rsid w:val="00232756"/>
    <w:rsid w:val="00250D03"/>
    <w:rsid w:val="00281F9D"/>
    <w:rsid w:val="002953CC"/>
    <w:rsid w:val="002A5925"/>
    <w:rsid w:val="002B1579"/>
    <w:rsid w:val="002D159E"/>
    <w:rsid w:val="002D3B57"/>
    <w:rsid w:val="00306A44"/>
    <w:rsid w:val="00311EC1"/>
    <w:rsid w:val="00344F74"/>
    <w:rsid w:val="00370618"/>
    <w:rsid w:val="00383040"/>
    <w:rsid w:val="003B2A5C"/>
    <w:rsid w:val="003E6C5E"/>
    <w:rsid w:val="00410B40"/>
    <w:rsid w:val="0045596A"/>
    <w:rsid w:val="004637C2"/>
    <w:rsid w:val="005010E0"/>
    <w:rsid w:val="00504E6B"/>
    <w:rsid w:val="00516946"/>
    <w:rsid w:val="00567F23"/>
    <w:rsid w:val="0057437E"/>
    <w:rsid w:val="0058359E"/>
    <w:rsid w:val="005B778E"/>
    <w:rsid w:val="005C660F"/>
    <w:rsid w:val="005D1D1F"/>
    <w:rsid w:val="005D7CDD"/>
    <w:rsid w:val="005E267C"/>
    <w:rsid w:val="005E65A2"/>
    <w:rsid w:val="005F13C4"/>
    <w:rsid w:val="005F7886"/>
    <w:rsid w:val="00611A15"/>
    <w:rsid w:val="0061397B"/>
    <w:rsid w:val="006367FA"/>
    <w:rsid w:val="00655C4F"/>
    <w:rsid w:val="00676365"/>
    <w:rsid w:val="006D27E2"/>
    <w:rsid w:val="006F0138"/>
    <w:rsid w:val="007030C3"/>
    <w:rsid w:val="00734420"/>
    <w:rsid w:val="00762622"/>
    <w:rsid w:val="0079014E"/>
    <w:rsid w:val="0082483C"/>
    <w:rsid w:val="00855FAF"/>
    <w:rsid w:val="0087591D"/>
    <w:rsid w:val="008A038D"/>
    <w:rsid w:val="008C155D"/>
    <w:rsid w:val="008E0860"/>
    <w:rsid w:val="008E1132"/>
    <w:rsid w:val="008E5830"/>
    <w:rsid w:val="008E7E85"/>
    <w:rsid w:val="008F2FAB"/>
    <w:rsid w:val="008F3823"/>
    <w:rsid w:val="00910C44"/>
    <w:rsid w:val="00943C80"/>
    <w:rsid w:val="00A06128"/>
    <w:rsid w:val="00A10B77"/>
    <w:rsid w:val="00A42920"/>
    <w:rsid w:val="00A43073"/>
    <w:rsid w:val="00A81F3A"/>
    <w:rsid w:val="00AC3D51"/>
    <w:rsid w:val="00AE66C1"/>
    <w:rsid w:val="00AE7C42"/>
    <w:rsid w:val="00B052A3"/>
    <w:rsid w:val="00B108F3"/>
    <w:rsid w:val="00B51ABF"/>
    <w:rsid w:val="00B7396E"/>
    <w:rsid w:val="00B83E84"/>
    <w:rsid w:val="00B96D18"/>
    <w:rsid w:val="00BB37BF"/>
    <w:rsid w:val="00BC3A16"/>
    <w:rsid w:val="00C12E05"/>
    <w:rsid w:val="00CA1A86"/>
    <w:rsid w:val="00CA29BD"/>
    <w:rsid w:val="00CC1231"/>
    <w:rsid w:val="00CC23D5"/>
    <w:rsid w:val="00CD292A"/>
    <w:rsid w:val="00D24169"/>
    <w:rsid w:val="00D72C57"/>
    <w:rsid w:val="00DA5468"/>
    <w:rsid w:val="00DE04DF"/>
    <w:rsid w:val="00E01E50"/>
    <w:rsid w:val="00E43D75"/>
    <w:rsid w:val="00E462D9"/>
    <w:rsid w:val="00E50475"/>
    <w:rsid w:val="00E61447"/>
    <w:rsid w:val="00E933FF"/>
    <w:rsid w:val="00E974BD"/>
    <w:rsid w:val="00EA5F79"/>
    <w:rsid w:val="00EB61B6"/>
    <w:rsid w:val="00EF5C16"/>
    <w:rsid w:val="00F53206"/>
    <w:rsid w:val="00F55D23"/>
    <w:rsid w:val="00F57369"/>
    <w:rsid w:val="00F632F0"/>
    <w:rsid w:val="00F67D39"/>
    <w:rsid w:val="00F700C2"/>
    <w:rsid w:val="00F86921"/>
    <w:rsid w:val="00FA7C62"/>
    <w:rsid w:val="00FD5C05"/>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B52D"/>
  <w15:docId w15:val="{286D8CCA-BEC3-4B2F-9B45-33435615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69"/>
      <w:ind w:left="110"/>
    </w:pPr>
    <w:rPr>
      <w:rFonts w:ascii="Times New Roman" w:eastAsia="Times New Roman" w:hAnsi="Times New Roman"/>
      <w:sz w:val="24"/>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pacing w:before="52"/>
    </w:pPr>
    <w:rPr>
      <w:rFonts w:ascii="Arial" w:eastAsia="Arial" w:hAnsi="Arial"/>
      <w:sz w:val="16"/>
      <w:szCs w:val="16"/>
    </w:rPr>
  </w:style>
  <w:style w:type="paragraph" w:styleId="ListParagraph">
    <w:name w:val="List Paragraph"/>
    <w:basedOn w:val="Normal"/>
  </w:style>
  <w:style w:type="paragraph" w:customStyle="1" w:styleId="TableParagraph">
    <w:name w:val="Table Paragraph"/>
    <w:basedOn w:val="Normal"/>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qFormat/>
    <w:pPr>
      <w:widowControl/>
      <w:tabs>
        <w:tab w:val="center" w:pos="4680"/>
        <w:tab w:val="right" w:pos="9360"/>
      </w:tabs>
    </w:pPr>
    <w:rPr>
      <w:rFonts w:cs="Times New Roman"/>
    </w:r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052A3"/>
    <w:pPr>
      <w:tabs>
        <w:tab w:val="center" w:pos="4680"/>
        <w:tab w:val="right" w:pos="9360"/>
      </w:tabs>
      <w:spacing w:line="240" w:lineRule="auto"/>
    </w:pPr>
  </w:style>
  <w:style w:type="character" w:customStyle="1" w:styleId="HeaderChar">
    <w:name w:val="Header Char"/>
    <w:basedOn w:val="DefaultParagraphFont"/>
    <w:link w:val="Header"/>
    <w:uiPriority w:val="99"/>
    <w:rsid w:val="00B052A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8cb58-e0f4-40bf-abee-d1f109079ed3">
      <Terms xmlns="http://schemas.microsoft.com/office/infopath/2007/PartnerControls"/>
    </lcf76f155ced4ddcb4097134ff3c332f>
    <TaxCatchAll xmlns="18bcb82d-2c3d-480e-9101-509060609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793D128B9044E9F2E73D265154D71" ma:contentTypeVersion="13" ma:contentTypeDescription="Create a new document." ma:contentTypeScope="" ma:versionID="fa1c5505b05b6893e3ea7d5e86d5581d">
  <xsd:schema xmlns:xsd="http://www.w3.org/2001/XMLSchema" xmlns:xs="http://www.w3.org/2001/XMLSchema" xmlns:p="http://schemas.microsoft.com/office/2006/metadata/properties" xmlns:ns2="5998cb58-e0f4-40bf-abee-d1f109079ed3" xmlns:ns3="18bcb82d-2c3d-480e-9101-509060609ff1" targetNamespace="http://schemas.microsoft.com/office/2006/metadata/properties" ma:root="true" ma:fieldsID="bc32d0da5b96f518d1b93feccab09644" ns2:_="" ns3:_="">
    <xsd:import namespace="5998cb58-e0f4-40bf-abee-d1f109079ed3"/>
    <xsd:import namespace="18bcb82d-2c3d-480e-9101-50906060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8cb58-e0f4-40bf-abee-d1f109079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7079c-6759-40e6-b288-10ad48615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cb82d-2c3d-480e-9101-509060609f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c24619-5d81-4404-b420-2a13cf192469}" ma:internalName="TaxCatchAll" ma:showField="CatchAllData" ma:web="18bcb82d-2c3d-480e-9101-509060609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r7KetjA46vjB0uJLL2P6BarGLw==">AMUW2mUuJVyqcKM3SvgJbt+la6l39GEOdqplkVnTijPDt0BivGRtuL3mmzNeYiDewkPtGenEJfKVASsqq/GHYW0wvyySxuHT0y7diEbaQmBzJPurT/pDdNA=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8428D-9E26-40AB-85E8-41AEF3E30BD1}">
  <ds:schemaRefs>
    <ds:schemaRef ds:uri="http://schemas.microsoft.com/office/2006/metadata/properties"/>
    <ds:schemaRef ds:uri="http://schemas.microsoft.com/office/infopath/2007/PartnerControls"/>
    <ds:schemaRef ds:uri="5998cb58-e0f4-40bf-abee-d1f109079ed3"/>
    <ds:schemaRef ds:uri="18bcb82d-2c3d-480e-9101-509060609ff1"/>
  </ds:schemaRefs>
</ds:datastoreItem>
</file>

<file path=customXml/itemProps2.xml><?xml version="1.0" encoding="utf-8"?>
<ds:datastoreItem xmlns:ds="http://schemas.openxmlformats.org/officeDocument/2006/customXml" ds:itemID="{E4C242F3-673F-48B0-B692-CC0A412A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8cb58-e0f4-40bf-abee-d1f109079ed3"/>
    <ds:schemaRef ds:uri="18bcb82d-2c3d-480e-9101-50906060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372E57-5575-49AD-BE34-AB8C1BC8F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Registrar</dc:creator>
  <cp:lastModifiedBy>Nathan Sadowski</cp:lastModifiedBy>
  <cp:revision>2</cp:revision>
  <dcterms:created xsi:type="dcterms:W3CDTF">2025-09-29T15:38:00Z</dcterms:created>
  <dcterms:modified xsi:type="dcterms:W3CDTF">2025-09-29T15:38:00Z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2009-10-20T00:00:00Z</vt:filetime>
  </property>
  <property fmtid="{D5CDD505-2E9C-101B-9397-08002B2CF9AE}" pid="3" name="LastSaved">
    <vt:filetime>2017-05-17T00:00:00Z</vt:filetime>
  </property>
  <property fmtid="{D5CDD505-2E9C-101B-9397-08002B2CF9AE}" pid="4" name="ContentTypeId">
    <vt:lpwstr>0x01010009F793D128B9044E9F2E73D265154D71</vt:lpwstr>
  </property>
  <property fmtid="{D5CDD505-2E9C-101B-9397-08002B2CF9AE}" pid="5" name="MediaServiceImageTags">
    <vt:lpwstr/>
  </property>
</Properties>
</file>